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22CA3" w14:textId="77777777" w:rsidR="00AB6418" w:rsidRPr="00A07C46" w:rsidRDefault="00695E9E" w:rsidP="00AB6418">
      <w:pPr>
        <w:pStyle w:val="NormalWeb"/>
        <w:spacing w:after="0" w:afterAutospacing="0" w:line="276" w:lineRule="auto"/>
        <w:rPr>
          <w:rFonts w:asciiTheme="minorHAnsi" w:hAnsiTheme="minorHAnsi"/>
          <w:color w:val="000000" w:themeColor="text1"/>
          <w:sz w:val="24"/>
          <w:szCs w:val="24"/>
        </w:rPr>
      </w:pPr>
      <w:r w:rsidRPr="00A07C46">
        <w:rPr>
          <w:rFonts w:asciiTheme="minorHAnsi" w:hAnsiTheme="minorHAnsi"/>
          <w:color w:val="000000" w:themeColor="text1"/>
          <w:sz w:val="24"/>
          <w:szCs w:val="24"/>
        </w:rPr>
        <w:t xml:space="preserve">SAFER RECRUITMENT AND STAFF &amp; VOLUNTEER VETTING </w:t>
      </w:r>
    </w:p>
    <w:p w14:paraId="4C5793B6" w14:textId="7E277362" w:rsidR="00AB6418" w:rsidRPr="00A07C46" w:rsidRDefault="00AB6418" w:rsidP="00AB6418">
      <w:pPr>
        <w:pStyle w:val="NormalWeb"/>
        <w:spacing w:before="0" w:beforeAutospacing="0" w:after="0" w:afterAutospacing="0" w:line="276" w:lineRule="auto"/>
        <w:rPr>
          <w:rFonts w:asciiTheme="minorHAnsi" w:hAnsiTheme="minorHAnsi"/>
          <w:color w:val="000000" w:themeColor="text1"/>
          <w:sz w:val="22"/>
        </w:rPr>
      </w:pPr>
      <w:r w:rsidRPr="00A07C46">
        <w:rPr>
          <w:rFonts w:asciiTheme="minorHAnsi" w:hAnsiTheme="minorHAnsi"/>
          <w:color w:val="000000" w:themeColor="text1"/>
          <w:sz w:val="22"/>
        </w:rPr>
        <w:t>POLICY AND PROCEDURES_2026 version</w:t>
      </w:r>
    </w:p>
    <w:p w14:paraId="344E9B34" w14:textId="56CA865B" w:rsidR="00695E9E" w:rsidRPr="00A07C46" w:rsidRDefault="00695E9E" w:rsidP="00695E9E">
      <w:pPr>
        <w:pStyle w:val="Heading2"/>
        <w:spacing w:before="0"/>
        <w:rPr>
          <w:rFonts w:asciiTheme="minorHAnsi" w:eastAsia="Times New Roman" w:hAnsiTheme="minorHAnsi"/>
          <w:color w:val="000000" w:themeColor="text1"/>
          <w:sz w:val="24"/>
          <w:szCs w:val="24"/>
          <w:lang w:val="en-GB"/>
        </w:rPr>
      </w:pPr>
    </w:p>
    <w:p w14:paraId="6E6B327D" w14:textId="10E1E9EC" w:rsidR="00695E9E" w:rsidRPr="00A07C46" w:rsidRDefault="00695E9E" w:rsidP="00D21224">
      <w:pPr>
        <w:pStyle w:val="isselectedend"/>
        <w:spacing w:before="24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Organisation:</w:t>
      </w:r>
      <w:r w:rsidRPr="00A07C46">
        <w:rPr>
          <w:rFonts w:asciiTheme="minorHAnsi" w:hAnsiTheme="minorHAnsi"/>
          <w:color w:val="000000" w:themeColor="text1"/>
          <w:sz w:val="22"/>
          <w:szCs w:val="22"/>
        </w:rPr>
        <w:t xml:space="preserve"> The Gen. W. Sikorski Polish Supplementary Academy CIO 1217922</w:t>
      </w:r>
    </w:p>
    <w:p w14:paraId="46A4E3FF" w14:textId="4EFFEEBB"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Operating name:</w:t>
      </w:r>
      <w:r w:rsidRPr="00A07C46">
        <w:rPr>
          <w:rFonts w:asciiTheme="minorHAnsi" w:hAnsiTheme="minorHAnsi"/>
          <w:color w:val="000000" w:themeColor="text1"/>
          <w:sz w:val="22"/>
          <w:szCs w:val="22"/>
        </w:rPr>
        <w:t xml:space="preserve"> Sikorski Academy</w:t>
      </w:r>
      <w:r w:rsidRPr="00A07C46">
        <w:rPr>
          <w:rFonts w:asciiTheme="minorHAnsi" w:hAnsiTheme="minorHAnsi"/>
          <w:color w:val="000000" w:themeColor="text1"/>
          <w:sz w:val="22"/>
          <w:szCs w:val="22"/>
        </w:rPr>
        <w:br/>
      </w:r>
      <w:r w:rsidRPr="00A07C46">
        <w:rPr>
          <w:rStyle w:val="Strong"/>
          <w:rFonts w:asciiTheme="minorHAnsi" w:hAnsiTheme="minorHAnsi"/>
          <w:color w:val="000000" w:themeColor="text1"/>
          <w:sz w:val="22"/>
          <w:szCs w:val="22"/>
        </w:rPr>
        <w:t>Policy owner:</w:t>
      </w:r>
      <w:r w:rsidRPr="00A07C46">
        <w:rPr>
          <w:rFonts w:asciiTheme="minorHAnsi" w:hAnsiTheme="minorHAnsi"/>
          <w:color w:val="000000" w:themeColor="text1"/>
          <w:sz w:val="22"/>
          <w:szCs w:val="22"/>
        </w:rPr>
        <w:t xml:space="preserve"> Director of Administrative and Legal Affairs / Management Board</w:t>
      </w:r>
      <w:r w:rsidRPr="00A07C46">
        <w:rPr>
          <w:rFonts w:asciiTheme="minorHAnsi" w:hAnsiTheme="minorHAnsi"/>
          <w:color w:val="000000" w:themeColor="text1"/>
          <w:sz w:val="22"/>
          <w:szCs w:val="22"/>
        </w:rPr>
        <w:br/>
      </w:r>
      <w:r w:rsidRPr="00A07C46">
        <w:rPr>
          <w:rStyle w:val="Strong"/>
          <w:rFonts w:asciiTheme="minorHAnsi" w:hAnsiTheme="minorHAnsi"/>
          <w:color w:val="000000" w:themeColor="text1"/>
          <w:sz w:val="22"/>
          <w:szCs w:val="22"/>
        </w:rPr>
        <w:t>Approved by:</w:t>
      </w:r>
      <w:r w:rsidRPr="00A07C46">
        <w:rPr>
          <w:rFonts w:asciiTheme="minorHAnsi" w:hAnsiTheme="minorHAnsi"/>
          <w:color w:val="000000" w:themeColor="text1"/>
          <w:sz w:val="22"/>
          <w:szCs w:val="22"/>
        </w:rPr>
        <w:t xml:space="preserve"> Management Board of Sikorski Academy</w:t>
      </w:r>
      <w:r w:rsidRPr="00A07C46">
        <w:rPr>
          <w:rFonts w:asciiTheme="minorHAnsi" w:hAnsiTheme="minorHAnsi"/>
          <w:color w:val="000000" w:themeColor="text1"/>
          <w:sz w:val="22"/>
          <w:szCs w:val="22"/>
        </w:rPr>
        <w:br/>
      </w:r>
      <w:r w:rsidRPr="00A07C46">
        <w:rPr>
          <w:rStyle w:val="Strong"/>
          <w:rFonts w:asciiTheme="minorHAnsi" w:hAnsiTheme="minorHAnsi"/>
          <w:color w:val="000000" w:themeColor="text1"/>
          <w:sz w:val="22"/>
          <w:szCs w:val="22"/>
        </w:rPr>
        <w:t>Effective from:</w:t>
      </w:r>
      <w:r w:rsidRPr="00A07C46">
        <w:rPr>
          <w:rFonts w:asciiTheme="minorHAnsi" w:hAnsiTheme="minorHAnsi"/>
          <w:color w:val="000000" w:themeColor="text1"/>
          <w:sz w:val="22"/>
          <w:szCs w:val="22"/>
        </w:rPr>
        <w:t xml:space="preserve"> 30 September 2026</w:t>
      </w:r>
      <w:r w:rsidRPr="00A07C46">
        <w:rPr>
          <w:rFonts w:asciiTheme="minorHAnsi" w:hAnsiTheme="minorHAnsi"/>
          <w:color w:val="000000" w:themeColor="text1"/>
          <w:sz w:val="22"/>
          <w:szCs w:val="22"/>
        </w:rPr>
        <w:br/>
      </w:r>
      <w:r w:rsidRPr="00A07C46">
        <w:rPr>
          <w:rStyle w:val="Strong"/>
          <w:rFonts w:asciiTheme="minorHAnsi" w:hAnsiTheme="minorHAnsi"/>
          <w:color w:val="000000" w:themeColor="text1"/>
          <w:sz w:val="22"/>
          <w:szCs w:val="22"/>
        </w:rPr>
        <w:t>Review date:</w:t>
      </w:r>
      <w:r w:rsidRPr="00A07C46">
        <w:rPr>
          <w:rFonts w:asciiTheme="minorHAnsi" w:hAnsiTheme="minorHAnsi"/>
          <w:color w:val="000000" w:themeColor="text1"/>
          <w:sz w:val="22"/>
          <w:szCs w:val="22"/>
        </w:rPr>
        <w:t xml:space="preserve"> September 2027</w:t>
      </w:r>
      <w:r w:rsidRPr="00A07C46">
        <w:rPr>
          <w:rFonts w:asciiTheme="minorHAnsi" w:hAnsiTheme="minorHAnsi"/>
          <w:color w:val="000000" w:themeColor="text1"/>
          <w:sz w:val="22"/>
          <w:szCs w:val="22"/>
        </w:rPr>
        <w:br/>
      </w:r>
    </w:p>
    <w:p w14:paraId="1F0B1CA9"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 PURPOSE AND COMMITMENT</w:t>
      </w:r>
    </w:p>
    <w:p w14:paraId="08574BA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Sikorski Academy is committed to providing a safe, inclusive and supportive environment in which all children can learn, develop and participate in educational, cultural and social activities.</w:t>
      </w:r>
    </w:p>
    <w:p w14:paraId="17FEDBE1"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recognises that safer recruitment is an essential part of safeguarding children. The purpose of this procedure is to ensure that appropriate and proportionate steps are taken when recruiting employees, teachers, assistants, volunteers and other adults who may work with or have contact with children.</w:t>
      </w:r>
    </w:p>
    <w:p w14:paraId="27460AC6"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is committed to creating a safeguarding culture in which the welfare and safety of children are treated as a shared responsibility.</w:t>
      </w:r>
    </w:p>
    <w:p w14:paraId="4A5306E5"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 SCOPE</w:t>
      </w:r>
    </w:p>
    <w:p w14:paraId="6E3C537C"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This procedure applies to:</w:t>
      </w:r>
    </w:p>
    <w:p w14:paraId="1B5BA327"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employees;</w:t>
      </w:r>
    </w:p>
    <w:p w14:paraId="2199A57F"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teachers;</w:t>
      </w:r>
    </w:p>
    <w:p w14:paraId="036D7949"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teaching assistants;</w:t>
      </w:r>
    </w:p>
    <w:p w14:paraId="7B4010A0"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volunteers;</w:t>
      </w:r>
    </w:p>
    <w:p w14:paraId="4045534E"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members of the Management Board where their role involves contact with children;</w:t>
      </w:r>
    </w:p>
    <w:p w14:paraId="6F422F3F"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temporary or sessional workers;</w:t>
      </w:r>
    </w:p>
    <w:p w14:paraId="797D2749" w14:textId="77777777"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students or placement workers, where applicable; and</w:t>
      </w:r>
    </w:p>
    <w:p w14:paraId="1157659F" w14:textId="5F5275C6" w:rsidR="00695E9E" w:rsidRPr="00A07C46" w:rsidRDefault="00695E9E">
      <w:pPr>
        <w:pStyle w:val="ListParagraph"/>
        <w:numPr>
          <w:ilvl w:val="0"/>
          <w:numId w:val="3"/>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any other person whose activities involve regular or supervised contact with children through the Academy.</w:t>
      </w:r>
    </w:p>
    <w:p w14:paraId="60E249C5"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level of recruitment checks will be appropriate to the individual's role, responsibilities and level of contact with children.</w:t>
      </w:r>
    </w:p>
    <w:p w14:paraId="5DD7882F"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3. SAFER RECRUITMENT PRINCIPLES</w:t>
      </w:r>
    </w:p>
    <w:p w14:paraId="30904C3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take reasonable and proportionate steps to ensure that people appointed to work with children are suitable for their roles.</w:t>
      </w:r>
    </w:p>
    <w:p w14:paraId="2AC99FD8"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Recruitment will be conducted fairly, consistently and without unlawful discrimination.</w:t>
      </w:r>
    </w:p>
    <w:p w14:paraId="1405F996"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appropriate, the recruitment process will include:</w:t>
      </w:r>
    </w:p>
    <w:p w14:paraId="4619484D"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 clear role description;</w:t>
      </w:r>
    </w:p>
    <w:p w14:paraId="74BE8313"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identification of safeguarding responsibilities;</w:t>
      </w:r>
    </w:p>
    <w:p w14:paraId="5A28C848"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an application form or appropriate recruitment information;</w:t>
      </w:r>
    </w:p>
    <w:p w14:paraId="7691599D"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lastRenderedPageBreak/>
        <w:t>review of previous experience and employment or volunteering history;</w:t>
      </w:r>
    </w:p>
    <w:p w14:paraId="51E2F0A1"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appropriate references;</w:t>
      </w:r>
    </w:p>
    <w:p w14:paraId="43C9853F"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verification of identity;</w:t>
      </w:r>
    </w:p>
    <w:p w14:paraId="76920BA4"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verification of relevant qualifications where required;</w:t>
      </w:r>
    </w:p>
    <w:p w14:paraId="13CD6CF3"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appropriate DBS checks;</w:t>
      </w:r>
    </w:p>
    <w:p w14:paraId="0E9A6288"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an interview or other suitable assessment;</w:t>
      </w:r>
    </w:p>
    <w:p w14:paraId="141B6595" w14:textId="77777777" w:rsidR="005A75E6"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consideration of safeguarding suitability; and</w:t>
      </w:r>
    </w:p>
    <w:p w14:paraId="589C54AC" w14:textId="2333C50E" w:rsidR="00695E9E" w:rsidRPr="00A07C46" w:rsidRDefault="00695E9E">
      <w:pPr>
        <w:pStyle w:val="ListParagraph"/>
        <w:numPr>
          <w:ilvl w:val="0"/>
          <w:numId w:val="13"/>
        </w:numPr>
        <w:spacing w:after="0"/>
        <w:rPr>
          <w:rFonts w:asciiTheme="minorHAnsi" w:hAnsiTheme="minorHAnsi"/>
          <w:color w:val="000000" w:themeColor="text1"/>
          <w:sz w:val="22"/>
        </w:rPr>
      </w:pPr>
      <w:r w:rsidRPr="00A07C46">
        <w:rPr>
          <w:rFonts w:asciiTheme="minorHAnsi" w:hAnsiTheme="minorHAnsi"/>
          <w:color w:val="000000" w:themeColor="text1"/>
          <w:sz w:val="22"/>
        </w:rPr>
        <w:t>appropriate induction before or at the beginning of the person's duties.</w:t>
      </w:r>
    </w:p>
    <w:p w14:paraId="00693B8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 DBS check will form part of the wider safer recruitment process and will not be treated as the sole assessment of suitability.</w:t>
      </w:r>
    </w:p>
    <w:p w14:paraId="0A649327"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4. RECRUITMENT INFORMATION</w:t>
      </w:r>
    </w:p>
    <w:p w14:paraId="4F6DF67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Job and volunteer role descriptions will clearly identify the responsibilities and expectations associated with working with children.</w:t>
      </w:r>
    </w:p>
    <w:p w14:paraId="48950F04"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appropriate, recruitment information will explain that:</w:t>
      </w:r>
    </w:p>
    <w:p w14:paraId="3A3CB7D1" w14:textId="77777777" w:rsidR="00695E9E" w:rsidRPr="00A07C46" w:rsidRDefault="00695E9E">
      <w:pPr>
        <w:pStyle w:val="ListParagraph"/>
        <w:numPr>
          <w:ilvl w:val="0"/>
          <w:numId w:val="4"/>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safeguarding children is a fundamental responsibility of the role;</w:t>
      </w:r>
    </w:p>
    <w:p w14:paraId="29315E7D" w14:textId="77777777" w:rsidR="00695E9E" w:rsidRPr="00A07C46" w:rsidRDefault="00695E9E">
      <w:pPr>
        <w:pStyle w:val="ListParagraph"/>
        <w:numPr>
          <w:ilvl w:val="0"/>
          <w:numId w:val="4"/>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safeguarding checks may be required;</w:t>
      </w:r>
    </w:p>
    <w:p w14:paraId="60A658AE" w14:textId="77777777" w:rsidR="00695E9E" w:rsidRPr="00A07C46" w:rsidRDefault="00695E9E">
      <w:pPr>
        <w:pStyle w:val="ListParagraph"/>
        <w:numPr>
          <w:ilvl w:val="0"/>
          <w:numId w:val="4"/>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references may be obtained;</w:t>
      </w:r>
    </w:p>
    <w:p w14:paraId="6E51FAD0" w14:textId="77777777" w:rsidR="00695E9E" w:rsidRPr="00A07C46" w:rsidRDefault="00695E9E">
      <w:pPr>
        <w:pStyle w:val="ListParagraph"/>
        <w:numPr>
          <w:ilvl w:val="0"/>
          <w:numId w:val="4"/>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appropriate DBS checks may be required; and</w:t>
      </w:r>
    </w:p>
    <w:p w14:paraId="5391123C" w14:textId="699E05D0" w:rsidR="00695E9E" w:rsidRPr="00A07C46" w:rsidRDefault="00695E9E">
      <w:pPr>
        <w:pStyle w:val="ListParagraph"/>
        <w:numPr>
          <w:ilvl w:val="0"/>
          <w:numId w:val="4"/>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successful applicants will be expected to comply with the Academy's safeguarding policies and procedures.</w:t>
      </w:r>
    </w:p>
    <w:p w14:paraId="57CA5DE2"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5. APPLICATIONS AND EMPLOYMENT HISTORY</w:t>
      </w:r>
    </w:p>
    <w:p w14:paraId="0980837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an application form is used, applicants should provide sufficient information to allow the Academy to assess their suitability.</w:t>
      </w:r>
    </w:p>
    <w:p w14:paraId="22412AD4"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consider:</w:t>
      </w:r>
    </w:p>
    <w:p w14:paraId="772264C1" w14:textId="77777777"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previous relevant employment or volunteering;</w:t>
      </w:r>
    </w:p>
    <w:p w14:paraId="7CCAB989" w14:textId="77777777"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relevant experience and qualifications;</w:t>
      </w:r>
    </w:p>
    <w:p w14:paraId="271E49C9" w14:textId="77777777"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unexplained gaps in employment or volunteering history;</w:t>
      </w:r>
    </w:p>
    <w:p w14:paraId="2FC90FE3" w14:textId="77777777"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inconsistencies between application information and other information provided;</w:t>
      </w:r>
    </w:p>
    <w:p w14:paraId="1A0A095E" w14:textId="77777777"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information relevant to safeguarding; and</w:t>
      </w:r>
    </w:p>
    <w:p w14:paraId="41208174" w14:textId="632EEB69" w:rsidR="00695E9E" w:rsidRPr="00A07C46" w:rsidRDefault="00695E9E">
      <w:pPr>
        <w:pStyle w:val="ListParagraph"/>
        <w:numPr>
          <w:ilvl w:val="0"/>
          <w:numId w:val="5"/>
        </w:numPr>
        <w:spacing w:after="0"/>
        <w:rPr>
          <w:rFonts w:asciiTheme="minorHAnsi" w:hAnsiTheme="minorHAnsi"/>
          <w:color w:val="000000" w:themeColor="text1"/>
          <w:sz w:val="22"/>
        </w:rPr>
      </w:pPr>
      <w:r w:rsidRPr="00A07C46">
        <w:rPr>
          <w:rFonts w:asciiTheme="minorHAnsi" w:hAnsiTheme="minorHAnsi"/>
          <w:color w:val="000000" w:themeColor="text1"/>
          <w:sz w:val="22"/>
        </w:rPr>
        <w:t>any other matters relevant to the requirements of the role.</w:t>
      </w:r>
    </w:p>
    <w:p w14:paraId="1713095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there are unexplained gaps or discrepancies, the Academy may seek clarification before making an appointment.</w:t>
      </w:r>
    </w:p>
    <w:p w14:paraId="100D05CD"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6. REFERENCES</w:t>
      </w:r>
    </w:p>
    <w:p w14:paraId="5EA4561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appropriate, the Academy will obtain references before confirming an appointment.</w:t>
      </w:r>
    </w:p>
    <w:p w14:paraId="6188DC7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References should normally be obtained from appropriate professional, employment, educational or organisational referees.</w:t>
      </w:r>
    </w:p>
    <w:p w14:paraId="5A7FC9E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References should not normally be accepted from close family members.</w:t>
      </w:r>
    </w:p>
    <w:p w14:paraId="73728879"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relevant, references may be used to confirm:</w:t>
      </w:r>
    </w:p>
    <w:p w14:paraId="1E419CB2" w14:textId="77777777" w:rsidR="00695E9E" w:rsidRPr="00A07C46" w:rsidRDefault="00695E9E">
      <w:pPr>
        <w:pStyle w:val="ListParagraph"/>
        <w:numPr>
          <w:ilvl w:val="0"/>
          <w:numId w:val="6"/>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the individual's role and responsibilities;</w:t>
      </w:r>
    </w:p>
    <w:p w14:paraId="3897E1E0" w14:textId="77777777" w:rsidR="00695E9E" w:rsidRPr="00A07C46" w:rsidRDefault="00695E9E">
      <w:pPr>
        <w:pStyle w:val="ListParagraph"/>
        <w:numPr>
          <w:ilvl w:val="0"/>
          <w:numId w:val="6"/>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dates of employment or volunteering;</w:t>
      </w:r>
    </w:p>
    <w:p w14:paraId="24396377" w14:textId="77777777" w:rsidR="00695E9E" w:rsidRPr="00A07C46" w:rsidRDefault="00695E9E">
      <w:pPr>
        <w:pStyle w:val="ListParagraph"/>
        <w:numPr>
          <w:ilvl w:val="0"/>
          <w:numId w:val="6"/>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experience of working with children;</w:t>
      </w:r>
    </w:p>
    <w:p w14:paraId="30DC1660" w14:textId="77777777" w:rsidR="00695E9E" w:rsidRPr="00A07C46" w:rsidRDefault="00695E9E">
      <w:pPr>
        <w:pStyle w:val="ListParagraph"/>
        <w:numPr>
          <w:ilvl w:val="0"/>
          <w:numId w:val="6"/>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t>suitability for the role; and</w:t>
      </w:r>
    </w:p>
    <w:p w14:paraId="21770D86" w14:textId="596FCB6E" w:rsidR="00695E9E" w:rsidRPr="00A07C46" w:rsidRDefault="00695E9E">
      <w:pPr>
        <w:pStyle w:val="ListParagraph"/>
        <w:numPr>
          <w:ilvl w:val="0"/>
          <w:numId w:val="6"/>
        </w:numPr>
        <w:spacing w:after="0"/>
        <w:ind w:left="709" w:hanging="425"/>
        <w:rPr>
          <w:rFonts w:asciiTheme="minorHAnsi" w:hAnsiTheme="minorHAnsi"/>
          <w:color w:val="000000" w:themeColor="text1"/>
          <w:sz w:val="22"/>
        </w:rPr>
      </w:pPr>
      <w:r w:rsidRPr="00A07C46">
        <w:rPr>
          <w:rFonts w:asciiTheme="minorHAnsi" w:hAnsiTheme="minorHAnsi"/>
          <w:color w:val="000000" w:themeColor="text1"/>
          <w:sz w:val="22"/>
        </w:rPr>
        <w:lastRenderedPageBreak/>
        <w:t>any safeguarding or disciplinary concerns that the referee is able and permitted to disclose.</w:t>
      </w:r>
    </w:p>
    <w:p w14:paraId="6F4E966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Any concerns arising from references will be considered before an appointment is confirmed.</w:t>
      </w:r>
    </w:p>
    <w:p w14:paraId="34EE087A" w14:textId="591B3FD3" w:rsidR="00695E9E" w:rsidRPr="00A07C46" w:rsidRDefault="00695E9E" w:rsidP="00695E9E">
      <w:pPr>
        <w:spacing w:after="0"/>
        <w:rPr>
          <w:rFonts w:asciiTheme="minorHAnsi" w:hAnsiTheme="minorHAnsi"/>
          <w:color w:val="000000" w:themeColor="text1"/>
          <w:sz w:val="22"/>
        </w:rPr>
      </w:pPr>
    </w:p>
    <w:p w14:paraId="2AC7F63B" w14:textId="77777777" w:rsidR="00695E9E" w:rsidRPr="00A07C46" w:rsidRDefault="00695E9E" w:rsidP="00695E9E">
      <w:pPr>
        <w:pStyle w:val="Heading2"/>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7. INTERVIEWS AND SELECTION</w:t>
      </w:r>
    </w:p>
    <w:p w14:paraId="543DFAF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Candidates may be required to attend an interview or other appropriate assessment.</w:t>
      </w:r>
    </w:p>
    <w:p w14:paraId="68D1C526"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 role involves working with children, the selection process may include questions concerning:</w:t>
      </w:r>
    </w:p>
    <w:p w14:paraId="692FF079" w14:textId="77777777" w:rsidR="00695E9E" w:rsidRPr="00A07C46" w:rsidRDefault="00695E9E">
      <w:pPr>
        <w:pStyle w:val="ListParagraph"/>
        <w:numPr>
          <w:ilvl w:val="0"/>
          <w:numId w:val="7"/>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responsibilities;</w:t>
      </w:r>
    </w:p>
    <w:p w14:paraId="3471C8DC" w14:textId="77777777" w:rsidR="00695E9E" w:rsidRPr="00A07C46" w:rsidRDefault="00695E9E">
      <w:pPr>
        <w:pStyle w:val="ListParagraph"/>
        <w:numPr>
          <w:ilvl w:val="0"/>
          <w:numId w:val="7"/>
        </w:numPr>
        <w:spacing w:after="0"/>
        <w:rPr>
          <w:rFonts w:asciiTheme="minorHAnsi" w:hAnsiTheme="minorHAnsi"/>
          <w:color w:val="000000" w:themeColor="text1"/>
          <w:sz w:val="22"/>
        </w:rPr>
      </w:pPr>
      <w:r w:rsidRPr="00A07C46">
        <w:rPr>
          <w:rFonts w:asciiTheme="minorHAnsi" w:hAnsiTheme="minorHAnsi"/>
          <w:color w:val="000000" w:themeColor="text1"/>
          <w:sz w:val="22"/>
        </w:rPr>
        <w:t>professional boundaries;</w:t>
      </w:r>
    </w:p>
    <w:p w14:paraId="296A1B51" w14:textId="77777777" w:rsidR="00695E9E" w:rsidRPr="00A07C46" w:rsidRDefault="00695E9E">
      <w:pPr>
        <w:pStyle w:val="ListParagraph"/>
        <w:numPr>
          <w:ilvl w:val="0"/>
          <w:numId w:val="7"/>
        </w:numPr>
        <w:spacing w:after="0"/>
        <w:rPr>
          <w:rFonts w:asciiTheme="minorHAnsi" w:hAnsiTheme="minorHAnsi"/>
          <w:color w:val="000000" w:themeColor="text1"/>
          <w:sz w:val="22"/>
        </w:rPr>
      </w:pPr>
      <w:proofErr w:type="spellStart"/>
      <w:r w:rsidRPr="00A07C46">
        <w:rPr>
          <w:rFonts w:asciiTheme="minorHAnsi" w:hAnsiTheme="minorHAnsi"/>
          <w:color w:val="000000" w:themeColor="text1"/>
          <w:sz w:val="22"/>
        </w:rPr>
        <w:t>recognising</w:t>
      </w:r>
      <w:proofErr w:type="spellEnd"/>
      <w:r w:rsidRPr="00A07C46">
        <w:rPr>
          <w:rFonts w:asciiTheme="minorHAnsi" w:hAnsiTheme="minorHAnsi"/>
          <w:color w:val="000000" w:themeColor="text1"/>
          <w:sz w:val="22"/>
        </w:rPr>
        <w:t xml:space="preserve"> signs that a child may be at risk;</w:t>
      </w:r>
    </w:p>
    <w:p w14:paraId="3C2FB375" w14:textId="77777777" w:rsidR="00695E9E" w:rsidRPr="00A07C46" w:rsidRDefault="00695E9E">
      <w:pPr>
        <w:pStyle w:val="ListParagraph"/>
        <w:numPr>
          <w:ilvl w:val="0"/>
          <w:numId w:val="7"/>
        </w:numPr>
        <w:spacing w:after="0"/>
        <w:rPr>
          <w:rFonts w:asciiTheme="minorHAnsi" w:hAnsiTheme="minorHAnsi"/>
          <w:color w:val="000000" w:themeColor="text1"/>
          <w:sz w:val="22"/>
        </w:rPr>
      </w:pPr>
      <w:r w:rsidRPr="00A07C46">
        <w:rPr>
          <w:rFonts w:asciiTheme="minorHAnsi" w:hAnsiTheme="minorHAnsi"/>
          <w:color w:val="000000" w:themeColor="text1"/>
          <w:sz w:val="22"/>
        </w:rPr>
        <w:t>responding appropriately to a child who raises a concern;</w:t>
      </w:r>
    </w:p>
    <w:p w14:paraId="24670417" w14:textId="77777777" w:rsidR="00695E9E" w:rsidRPr="00A07C46" w:rsidRDefault="00695E9E">
      <w:pPr>
        <w:pStyle w:val="ListParagraph"/>
        <w:numPr>
          <w:ilvl w:val="0"/>
          <w:numId w:val="7"/>
        </w:numPr>
        <w:spacing w:after="0"/>
        <w:rPr>
          <w:rFonts w:asciiTheme="minorHAnsi" w:hAnsiTheme="minorHAnsi"/>
          <w:color w:val="000000" w:themeColor="text1"/>
          <w:sz w:val="22"/>
        </w:rPr>
      </w:pPr>
      <w:r w:rsidRPr="00A07C46">
        <w:rPr>
          <w:rFonts w:asciiTheme="minorHAnsi" w:hAnsiTheme="minorHAnsi"/>
          <w:color w:val="000000" w:themeColor="text1"/>
          <w:sz w:val="22"/>
        </w:rPr>
        <w:t>confidentiality and appropriate information sharing;</w:t>
      </w:r>
    </w:p>
    <w:p w14:paraId="5DFFFEC4" w14:textId="77777777" w:rsidR="00695E9E" w:rsidRPr="00A07C46" w:rsidRDefault="00695E9E">
      <w:pPr>
        <w:pStyle w:val="ListParagraph"/>
        <w:numPr>
          <w:ilvl w:val="0"/>
          <w:numId w:val="7"/>
        </w:numPr>
        <w:spacing w:after="0"/>
        <w:rPr>
          <w:rFonts w:asciiTheme="minorHAnsi" w:hAnsiTheme="minorHAnsi"/>
          <w:color w:val="000000" w:themeColor="text1"/>
          <w:sz w:val="22"/>
        </w:rPr>
      </w:pPr>
      <w:proofErr w:type="spellStart"/>
      <w:r w:rsidRPr="00A07C46">
        <w:rPr>
          <w:rFonts w:asciiTheme="minorHAnsi" w:hAnsiTheme="minorHAnsi"/>
          <w:color w:val="000000" w:themeColor="text1"/>
          <w:sz w:val="22"/>
        </w:rPr>
        <w:t>behaviour</w:t>
      </w:r>
      <w:proofErr w:type="spellEnd"/>
      <w:r w:rsidRPr="00A07C46">
        <w:rPr>
          <w:rFonts w:asciiTheme="minorHAnsi" w:hAnsiTheme="minorHAnsi"/>
          <w:color w:val="000000" w:themeColor="text1"/>
          <w:sz w:val="22"/>
        </w:rPr>
        <w:t xml:space="preserve"> management; and</w:t>
      </w:r>
    </w:p>
    <w:p w14:paraId="333D7600" w14:textId="06AE0B9B" w:rsidR="00695E9E" w:rsidRPr="00A07C46" w:rsidRDefault="00695E9E">
      <w:pPr>
        <w:pStyle w:val="ListParagraph"/>
        <w:numPr>
          <w:ilvl w:val="0"/>
          <w:numId w:val="7"/>
        </w:numPr>
        <w:spacing w:after="0"/>
        <w:rPr>
          <w:rFonts w:asciiTheme="minorHAnsi" w:hAnsiTheme="minorHAnsi"/>
          <w:color w:val="000000" w:themeColor="text1"/>
          <w:sz w:val="22"/>
        </w:rPr>
      </w:pPr>
      <w:r w:rsidRPr="00A07C46">
        <w:rPr>
          <w:rFonts w:asciiTheme="minorHAnsi" w:hAnsiTheme="minorHAnsi"/>
          <w:color w:val="000000" w:themeColor="text1"/>
          <w:sz w:val="22"/>
        </w:rPr>
        <w:t>the individual's motivation and suitability for working with children.</w:t>
      </w:r>
    </w:p>
    <w:p w14:paraId="57E49F1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Safeguarding concerns identified during the recruitment process will be considered by the appropriate person within the Academy.</w:t>
      </w:r>
    </w:p>
    <w:p w14:paraId="69C71FC3"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8. IDENTITY AND OTHER PRE-APPOINTMENT CHECKS</w:t>
      </w:r>
    </w:p>
    <w:p w14:paraId="171A67F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Before an individual starts work with children, the Academy will complete the checks appropriate to the role.</w:t>
      </w:r>
    </w:p>
    <w:p w14:paraId="6B13265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These may include:</w:t>
      </w:r>
    </w:p>
    <w:p w14:paraId="614E0C2B"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identity verification;</w:t>
      </w:r>
    </w:p>
    <w:p w14:paraId="58DE9ED9"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right-to-work checks, where applicable;</w:t>
      </w:r>
    </w:p>
    <w:p w14:paraId="15FD74BC"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references;</w:t>
      </w:r>
    </w:p>
    <w:p w14:paraId="261AD25F"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relevant qualification checks;</w:t>
      </w:r>
    </w:p>
    <w:p w14:paraId="2C87B306"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employment or volunteering history;</w:t>
      </w:r>
    </w:p>
    <w:p w14:paraId="71AFD83A"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DBS checks where the role is eligible;</w:t>
      </w:r>
    </w:p>
    <w:p w14:paraId="44C3A654" w14:textId="77777777"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suitability checks; and</w:t>
      </w:r>
    </w:p>
    <w:p w14:paraId="70671ECA" w14:textId="06A360C2" w:rsidR="00695E9E" w:rsidRPr="00A07C46" w:rsidRDefault="00695E9E">
      <w:pPr>
        <w:pStyle w:val="ListParagraph"/>
        <w:numPr>
          <w:ilvl w:val="0"/>
          <w:numId w:val="8"/>
        </w:numPr>
        <w:spacing w:after="0"/>
        <w:rPr>
          <w:rFonts w:asciiTheme="minorHAnsi" w:hAnsiTheme="minorHAnsi"/>
          <w:color w:val="000000" w:themeColor="text1"/>
          <w:sz w:val="22"/>
        </w:rPr>
      </w:pPr>
      <w:r w:rsidRPr="00A07C46">
        <w:rPr>
          <w:rFonts w:asciiTheme="minorHAnsi" w:hAnsiTheme="minorHAnsi"/>
          <w:color w:val="000000" w:themeColor="text1"/>
          <w:sz w:val="22"/>
        </w:rPr>
        <w:t>any other checks required by law or applicable guidance.</w:t>
      </w:r>
    </w:p>
    <w:p w14:paraId="3F151BA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 required check has not yet been completed, the Academy will determine whether the individual can undertake any duties and what supervision or restrictions are necessary until the check is completed.</w:t>
      </w:r>
    </w:p>
    <w:p w14:paraId="30F568F0"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9. DBS CHECKS</w:t>
      </w:r>
    </w:p>
    <w:p w14:paraId="51C78A5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determine the appropriate level of DBS check for each role in accordance with current Disclosure and Barring Service requirements and eligibility rules.</w:t>
      </w:r>
    </w:p>
    <w:p w14:paraId="6F130C8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 role is eligible for an Enhanced DBS check and/or a Children's Barred List check, the appropriate check will be completed in accordance with the applicable requirements.</w:t>
      </w:r>
    </w:p>
    <w:p w14:paraId="48D5CBC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not automatically require the same level of DBS check for every individual. The appropriate check will depend on the person's role, duties and contact with children.</w:t>
      </w:r>
    </w:p>
    <w:p w14:paraId="4CF84912"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Where an individual uses the DBS Update Service, the Academy may use the service </w:t>
      </w:r>
      <w:proofErr w:type="gramStart"/>
      <w:r w:rsidRPr="00A07C46">
        <w:rPr>
          <w:rFonts w:asciiTheme="minorHAnsi" w:hAnsiTheme="minorHAnsi"/>
          <w:color w:val="000000" w:themeColor="text1"/>
          <w:sz w:val="22"/>
          <w:szCs w:val="22"/>
        </w:rPr>
        <w:t>where</w:t>
      </w:r>
      <w:proofErr w:type="gramEnd"/>
      <w:r w:rsidRPr="00A07C46">
        <w:rPr>
          <w:rFonts w:asciiTheme="minorHAnsi" w:hAnsiTheme="minorHAnsi"/>
          <w:color w:val="000000" w:themeColor="text1"/>
          <w:sz w:val="22"/>
          <w:szCs w:val="22"/>
        </w:rPr>
        <w:t xml:space="preserve"> permitted and with the individual's consent.</w:t>
      </w:r>
    </w:p>
    <w:p w14:paraId="6C1809F5"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keep appropriate records of DBS checks and other vetting information in accordance with data protection requirements.</w:t>
      </w:r>
    </w:p>
    <w:p w14:paraId="30B2DBEF"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10. DBS INFORMATION AND CONFIDENTIALITY</w:t>
      </w:r>
    </w:p>
    <w:p w14:paraId="58AC365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DBS information will be handled sensitively and securely.</w:t>
      </w:r>
    </w:p>
    <w:p w14:paraId="61AE861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lastRenderedPageBreak/>
        <w:t>Access to DBS and recruitment information will be limited to authorised individuals who have a legitimate reason to access it.</w:t>
      </w:r>
    </w:p>
    <w:p w14:paraId="7F5C2228"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The Academy will comply with the </w:t>
      </w:r>
      <w:r w:rsidRPr="00A07C46">
        <w:rPr>
          <w:rStyle w:val="Strong"/>
          <w:rFonts w:asciiTheme="minorHAnsi" w:hAnsiTheme="minorHAnsi"/>
          <w:color w:val="000000" w:themeColor="text1"/>
          <w:sz w:val="22"/>
          <w:szCs w:val="22"/>
        </w:rPr>
        <w:t>Data Protection Act 2018</w:t>
      </w:r>
      <w:r w:rsidRPr="00A07C46">
        <w:rPr>
          <w:rFonts w:asciiTheme="minorHAnsi" w:hAnsiTheme="minorHAnsi"/>
          <w:color w:val="000000" w:themeColor="text1"/>
          <w:sz w:val="22"/>
          <w:szCs w:val="22"/>
        </w:rPr>
        <w:t xml:space="preserve"> and </w:t>
      </w:r>
      <w:r w:rsidRPr="00A07C46">
        <w:rPr>
          <w:rStyle w:val="Strong"/>
          <w:rFonts w:asciiTheme="minorHAnsi" w:hAnsiTheme="minorHAnsi"/>
          <w:color w:val="000000" w:themeColor="text1"/>
          <w:sz w:val="22"/>
          <w:szCs w:val="22"/>
        </w:rPr>
        <w:t>UK GDPR</w:t>
      </w:r>
      <w:r w:rsidRPr="00A07C46">
        <w:rPr>
          <w:rFonts w:asciiTheme="minorHAnsi" w:hAnsiTheme="minorHAnsi"/>
          <w:color w:val="000000" w:themeColor="text1"/>
          <w:sz w:val="22"/>
          <w:szCs w:val="22"/>
        </w:rPr>
        <w:t xml:space="preserve"> when collecting, processing, storing and retaining personal information.</w:t>
      </w:r>
    </w:p>
    <w:p w14:paraId="0C976301"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DBS information will not be disclosed unnecessarily.</w:t>
      </w:r>
    </w:p>
    <w:p w14:paraId="591EAF81"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11. SAFEGUARDING RESPONSIBILITIES</w:t>
      </w:r>
    </w:p>
    <w:p w14:paraId="093FC30E" w14:textId="5E3321E4"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Every member of staff and every volunteer </w:t>
      </w:r>
      <w:proofErr w:type="gramStart"/>
      <w:r w:rsidRPr="00A07C46">
        <w:rPr>
          <w:rFonts w:asciiTheme="minorHAnsi" w:hAnsiTheme="minorHAnsi"/>
          <w:color w:val="000000" w:themeColor="text1"/>
          <w:sz w:val="22"/>
          <w:szCs w:val="22"/>
        </w:rPr>
        <w:t>has</w:t>
      </w:r>
      <w:proofErr w:type="gramEnd"/>
      <w:r w:rsidRPr="00A07C46">
        <w:rPr>
          <w:rFonts w:asciiTheme="minorHAnsi" w:hAnsiTheme="minorHAnsi"/>
          <w:color w:val="000000" w:themeColor="text1"/>
          <w:sz w:val="22"/>
          <w:szCs w:val="22"/>
        </w:rPr>
        <w:t xml:space="preserve"> a responsibility to contribute to the safety and welfare of children.</w:t>
      </w:r>
    </w:p>
    <w:p w14:paraId="6E2AA5BB"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Staff and volunteers must:</w:t>
      </w:r>
    </w:p>
    <w:p w14:paraId="4DE66F29"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follow the Academy's Safeguarding and Child Protection Policy;</w:t>
      </w:r>
    </w:p>
    <w:p w14:paraId="5A6BF9EA"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report concerns about children promptly;</w:t>
      </w:r>
    </w:p>
    <w:p w14:paraId="3A30E2BD"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maintain appropriate professional boundaries;</w:t>
      </w:r>
    </w:p>
    <w:p w14:paraId="3C117869"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follow the Staff and Volunteer Code of Conduct;</w:t>
      </w:r>
    </w:p>
    <w:p w14:paraId="77CD6958"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maintain appropriate confidentiality;</w:t>
      </w:r>
    </w:p>
    <w:p w14:paraId="2AA60F2F"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follow health and safety procedures;</w:t>
      </w:r>
    </w:p>
    <w:p w14:paraId="3477A660"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comply with emergency procedures;</w:t>
      </w:r>
    </w:p>
    <w:p w14:paraId="7BCA5C7D" w14:textId="77777777"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seek advice when unsure about a safeguarding concern; and</w:t>
      </w:r>
    </w:p>
    <w:p w14:paraId="634848DA" w14:textId="386452D4" w:rsidR="00695E9E" w:rsidRPr="00A07C46" w:rsidRDefault="00695E9E">
      <w:pPr>
        <w:pStyle w:val="ListParagraph"/>
        <w:numPr>
          <w:ilvl w:val="0"/>
          <w:numId w:val="9"/>
        </w:numPr>
        <w:spacing w:after="0"/>
        <w:rPr>
          <w:rFonts w:asciiTheme="minorHAnsi" w:hAnsiTheme="minorHAnsi"/>
          <w:color w:val="000000" w:themeColor="text1"/>
          <w:sz w:val="22"/>
        </w:rPr>
      </w:pPr>
      <w:r w:rsidRPr="00A07C46">
        <w:rPr>
          <w:rFonts w:asciiTheme="minorHAnsi" w:hAnsiTheme="minorHAnsi"/>
          <w:color w:val="000000" w:themeColor="text1"/>
          <w:sz w:val="22"/>
        </w:rPr>
        <w:t>complete safeguarding training appropriate to their role.</w:t>
      </w:r>
    </w:p>
    <w:p w14:paraId="671FB8CC"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No member of staff or volunteer should investigate a safeguarding concern themselves unless this forms part of their designated professional responsibility.</w:t>
      </w:r>
    </w:p>
    <w:p w14:paraId="1858FEC7"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12. INDUCTION</w:t>
      </w:r>
    </w:p>
    <w:p w14:paraId="2932D49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All new staff and volunteers will receive an appropriate induction before or at the beginning of their role.</w:t>
      </w:r>
    </w:p>
    <w:p w14:paraId="1E1346FB"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induction will include, as appropriate:</w:t>
      </w:r>
    </w:p>
    <w:p w14:paraId="1AC5118E"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and child protection;</w:t>
      </w:r>
    </w:p>
    <w:p w14:paraId="3C056F65"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the Academy's safeguarding procedures;</w:t>
      </w:r>
    </w:p>
    <w:p w14:paraId="5C72A941"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the role of the Designated Safeguarding Lead (DSL);</w:t>
      </w:r>
    </w:p>
    <w:p w14:paraId="5088E2A7"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how to report safeguarding concerns;</w:t>
      </w:r>
    </w:p>
    <w:p w14:paraId="53C9659D"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the Staff and Volunteer Code of Conduct;</w:t>
      </w:r>
    </w:p>
    <w:p w14:paraId="20ED3CC6"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professional boundaries;</w:t>
      </w:r>
    </w:p>
    <w:p w14:paraId="6D56A91D"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health and safety;</w:t>
      </w:r>
    </w:p>
    <w:p w14:paraId="389439C7"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fire and emergency procedures;</w:t>
      </w:r>
    </w:p>
    <w:p w14:paraId="4E307323"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equality and inclusion;</w:t>
      </w:r>
    </w:p>
    <w:p w14:paraId="214EC200"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confidentiality and data protection;</w:t>
      </w:r>
    </w:p>
    <w:p w14:paraId="1767D71A" w14:textId="77777777"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complaints procedures; and</w:t>
      </w:r>
    </w:p>
    <w:p w14:paraId="461E06E9" w14:textId="6269FEFB" w:rsidR="00695E9E" w:rsidRPr="00A07C46" w:rsidRDefault="00695E9E">
      <w:pPr>
        <w:pStyle w:val="ListParagraph"/>
        <w:numPr>
          <w:ilvl w:val="0"/>
          <w:numId w:val="10"/>
        </w:numPr>
        <w:spacing w:after="0"/>
        <w:rPr>
          <w:rFonts w:asciiTheme="minorHAnsi" w:hAnsiTheme="minorHAnsi"/>
          <w:color w:val="000000" w:themeColor="text1"/>
          <w:sz w:val="22"/>
        </w:rPr>
      </w:pPr>
      <w:r w:rsidRPr="00A07C46">
        <w:rPr>
          <w:rFonts w:asciiTheme="minorHAnsi" w:hAnsiTheme="minorHAnsi"/>
          <w:color w:val="000000" w:themeColor="text1"/>
          <w:sz w:val="22"/>
        </w:rPr>
        <w:t>procedures for reporting concerns about another adult working with children.</w:t>
      </w:r>
    </w:p>
    <w:p w14:paraId="08FBE12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Staff and volunteers will be expected to confirm that they have read and understood the relevant Academy policies.</w:t>
      </w:r>
    </w:p>
    <w:p w14:paraId="3AA5EF7E" w14:textId="77777777" w:rsidR="00695E9E" w:rsidRPr="00A07C46" w:rsidRDefault="00695E9E" w:rsidP="00695E9E">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13. VOLUNTEERS AND TEACHING ASSISTANTS</w:t>
      </w:r>
    </w:p>
    <w:p w14:paraId="0AE1793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Volunteers and teaching assistants are an important part of the Academy community.</w:t>
      </w:r>
    </w:p>
    <w:p w14:paraId="06F2D3B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All volunteers and assistants will receive appropriate information, supervision and guidance according to their role and level of responsibility.</w:t>
      </w:r>
    </w:p>
    <w:p w14:paraId="2CB0226A"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They will be informed:</w:t>
      </w:r>
    </w:p>
    <w:p w14:paraId="75BD696A" w14:textId="77777777" w:rsidR="005A75E6"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lastRenderedPageBreak/>
        <w:t>who their supervisor is;</w:t>
      </w:r>
    </w:p>
    <w:p w14:paraId="3C03D50B" w14:textId="77777777" w:rsidR="005A75E6"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t>who the DSL is;</w:t>
      </w:r>
    </w:p>
    <w:p w14:paraId="0B6672B8" w14:textId="77777777" w:rsidR="005A75E6"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t>how to report concerns;</w:t>
      </w:r>
    </w:p>
    <w:p w14:paraId="037CCE4C" w14:textId="77777777" w:rsidR="005A75E6"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t>what their responsibilities are;</w:t>
      </w:r>
    </w:p>
    <w:p w14:paraId="4A09AED4" w14:textId="77777777" w:rsidR="005A75E6"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t>what professional boundaries apply; and</w:t>
      </w:r>
    </w:p>
    <w:p w14:paraId="7952832F" w14:textId="42657A17" w:rsidR="00695E9E" w:rsidRPr="00A07C46" w:rsidRDefault="00695E9E">
      <w:pPr>
        <w:pStyle w:val="ListParagraph"/>
        <w:numPr>
          <w:ilvl w:val="0"/>
          <w:numId w:val="11"/>
        </w:numPr>
        <w:spacing w:after="0"/>
        <w:rPr>
          <w:rFonts w:asciiTheme="minorHAnsi" w:hAnsiTheme="minorHAnsi"/>
          <w:color w:val="000000" w:themeColor="text1"/>
          <w:sz w:val="22"/>
        </w:rPr>
      </w:pPr>
      <w:r w:rsidRPr="00A07C46">
        <w:rPr>
          <w:rFonts w:asciiTheme="minorHAnsi" w:hAnsiTheme="minorHAnsi"/>
          <w:color w:val="000000" w:themeColor="text1"/>
          <w:sz w:val="22"/>
        </w:rPr>
        <w:t>when they must seek assistance from a teacher or member of the management team.</w:t>
      </w:r>
    </w:p>
    <w:p w14:paraId="6D7F96BC"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Volunteers will not be given responsibilities beyond their competence or agreed role.</w:t>
      </w:r>
    </w:p>
    <w:p w14:paraId="52C6A375"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determine whether a volunteer requires a DBS check in accordance with the nature of the role and current DBS eligibility requirements.</w:t>
      </w:r>
    </w:p>
    <w:p w14:paraId="3758E986"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14. SUPERVISION</w:t>
      </w:r>
    </w:p>
    <w:p w14:paraId="690386E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provide appropriate supervision for staff, assistants and volunteers.</w:t>
      </w:r>
    </w:p>
    <w:p w14:paraId="475C3CB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The level of supervision will </w:t>
      </w:r>
      <w:proofErr w:type="gramStart"/>
      <w:r w:rsidRPr="00A07C46">
        <w:rPr>
          <w:rFonts w:asciiTheme="minorHAnsi" w:hAnsiTheme="minorHAnsi"/>
          <w:color w:val="000000" w:themeColor="text1"/>
          <w:sz w:val="22"/>
          <w:szCs w:val="22"/>
        </w:rPr>
        <w:t>take into account</w:t>
      </w:r>
      <w:proofErr w:type="gramEnd"/>
      <w:r w:rsidRPr="00A07C46">
        <w:rPr>
          <w:rFonts w:asciiTheme="minorHAnsi" w:hAnsiTheme="minorHAnsi"/>
          <w:color w:val="000000" w:themeColor="text1"/>
          <w:sz w:val="22"/>
          <w:szCs w:val="22"/>
        </w:rPr>
        <w:t>:</w:t>
      </w:r>
    </w:p>
    <w:p w14:paraId="3B67EDB4" w14:textId="77777777" w:rsidR="005A75E6"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 person's experience;</w:t>
      </w:r>
    </w:p>
    <w:p w14:paraId="36EDAA11" w14:textId="77777777" w:rsidR="005A75E6"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their role;</w:t>
      </w:r>
    </w:p>
    <w:p w14:paraId="219C3541" w14:textId="77777777" w:rsidR="005A75E6"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their training;</w:t>
      </w:r>
    </w:p>
    <w:p w14:paraId="32A9BB2F" w14:textId="77777777" w:rsidR="005A75E6"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their level of responsibility;</w:t>
      </w:r>
    </w:p>
    <w:p w14:paraId="2579C5A0" w14:textId="77777777" w:rsidR="005A75E6"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 age and needs of the children; and</w:t>
      </w:r>
    </w:p>
    <w:p w14:paraId="5EF7D73C" w14:textId="75785C4C" w:rsidR="00695E9E" w:rsidRPr="00A07C46" w:rsidRDefault="00695E9E">
      <w:pPr>
        <w:pStyle w:val="ListParagraph"/>
        <w:numPr>
          <w:ilvl w:val="0"/>
          <w:numId w:val="12"/>
        </w:numPr>
        <w:spacing w:after="0"/>
        <w:rPr>
          <w:rFonts w:asciiTheme="minorHAnsi" w:hAnsiTheme="minorHAnsi"/>
          <w:color w:val="000000" w:themeColor="text1"/>
          <w:sz w:val="22"/>
        </w:rPr>
      </w:pPr>
      <w:r w:rsidRPr="00A07C46">
        <w:rPr>
          <w:rFonts w:asciiTheme="minorHAnsi" w:hAnsiTheme="minorHAnsi"/>
          <w:color w:val="000000" w:themeColor="text1"/>
          <w:sz w:val="22"/>
        </w:rPr>
        <w:t>the nature of the activity.</w:t>
      </w:r>
    </w:p>
    <w:p w14:paraId="6508F508"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Where appropriate, children will remain within the sight or hearing of an appropriately responsible adult, taking account of the activity and the Academy's risk assessment.</w:t>
      </w:r>
    </w:p>
    <w:p w14:paraId="4467A25B"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15. PROFESSIONAL CONDUCT</w:t>
      </w:r>
    </w:p>
    <w:p w14:paraId="56CC5745"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All staff and volunteers must maintain appropriate professional boundaries with children.</w:t>
      </w:r>
    </w:p>
    <w:p w14:paraId="783CE694"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They must not:</w:t>
      </w:r>
    </w:p>
    <w:p w14:paraId="4F05B31C"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engage in inappropriate physical contact;</w:t>
      </w:r>
    </w:p>
    <w:p w14:paraId="582B5226"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communicate with children inappropriately;</w:t>
      </w:r>
    </w:p>
    <w:p w14:paraId="16E995A7"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use threatening, humiliating or discriminatory language;</w:t>
      </w:r>
    </w:p>
    <w:p w14:paraId="19E6B2D5"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share inappropriate personal information with children;</w:t>
      </w:r>
    </w:p>
    <w:p w14:paraId="6AA61434"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use personal social media to establish inappropriate relationships with children;</w:t>
      </w:r>
    </w:p>
    <w:p w14:paraId="78D593C2" w14:textId="77777777" w:rsidR="005A75E6"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 xml:space="preserve">photograph or record children without appropriate </w:t>
      </w:r>
      <w:proofErr w:type="spellStart"/>
      <w:r w:rsidRPr="00A07C46">
        <w:rPr>
          <w:rFonts w:asciiTheme="minorHAnsi" w:hAnsiTheme="minorHAnsi"/>
          <w:color w:val="000000" w:themeColor="text1"/>
          <w:sz w:val="22"/>
        </w:rPr>
        <w:t>authorisation</w:t>
      </w:r>
      <w:proofErr w:type="spellEnd"/>
      <w:r w:rsidRPr="00A07C46">
        <w:rPr>
          <w:rFonts w:asciiTheme="minorHAnsi" w:hAnsiTheme="minorHAnsi"/>
          <w:color w:val="000000" w:themeColor="text1"/>
          <w:sz w:val="22"/>
        </w:rPr>
        <w:t>; or</w:t>
      </w:r>
    </w:p>
    <w:p w14:paraId="77A5F80F" w14:textId="626932FA" w:rsidR="00695E9E" w:rsidRPr="00A07C46" w:rsidRDefault="00695E9E">
      <w:pPr>
        <w:pStyle w:val="ListParagraph"/>
        <w:numPr>
          <w:ilvl w:val="0"/>
          <w:numId w:val="14"/>
        </w:numPr>
        <w:spacing w:after="0"/>
        <w:rPr>
          <w:rFonts w:asciiTheme="minorHAnsi" w:hAnsiTheme="minorHAnsi"/>
          <w:color w:val="000000" w:themeColor="text1"/>
          <w:sz w:val="22"/>
        </w:rPr>
      </w:pPr>
      <w:r w:rsidRPr="00A07C46">
        <w:rPr>
          <w:rFonts w:asciiTheme="minorHAnsi" w:hAnsiTheme="minorHAnsi"/>
          <w:color w:val="000000" w:themeColor="text1"/>
          <w:sz w:val="22"/>
        </w:rPr>
        <w:t>behave in a way that could reasonably place a child or themselves at risk.</w:t>
      </w:r>
    </w:p>
    <w:p w14:paraId="352A5CD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Further requirements are set out in the Academy's </w:t>
      </w:r>
      <w:r w:rsidRPr="00A07C46">
        <w:rPr>
          <w:rStyle w:val="Strong"/>
          <w:rFonts w:asciiTheme="minorHAnsi" w:hAnsiTheme="minorHAnsi"/>
          <w:color w:val="000000" w:themeColor="text1"/>
          <w:sz w:val="22"/>
          <w:szCs w:val="22"/>
        </w:rPr>
        <w:t>Staff and Volunteer Code of Conduct</w:t>
      </w:r>
      <w:r w:rsidRPr="00A07C46">
        <w:rPr>
          <w:rFonts w:asciiTheme="minorHAnsi" w:hAnsiTheme="minorHAnsi"/>
          <w:color w:val="000000" w:themeColor="text1"/>
          <w:sz w:val="22"/>
          <w:szCs w:val="22"/>
        </w:rPr>
        <w:t>.</w:t>
      </w:r>
    </w:p>
    <w:p w14:paraId="385D3474"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16. ALCOHOL, DRUGS AND IMPAIRMENT</w:t>
      </w:r>
    </w:p>
    <w:p w14:paraId="6AB207DA"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No employee or volunteer may undertake duties involving children while under the influence of alcohol, illegal drugs or any other substance that may impair their ability to perform their responsibilities safely.</w:t>
      </w:r>
    </w:p>
    <w:p w14:paraId="4AE41B7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Any concerns should be reported to the Academy Director or another appropriate member of management.</w:t>
      </w:r>
    </w:p>
    <w:p w14:paraId="0E881237"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17. ALLEGATIONS OR CONCERNS ABOUT STAFF OR VOLUNTEERS</w:t>
      </w:r>
    </w:p>
    <w:p w14:paraId="152F82C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All staff and volunteers must know how to report concerns about another adult working or volunteering at the Academy.</w:t>
      </w:r>
    </w:p>
    <w:p w14:paraId="5AB9BC8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Any allegation or concern that an adult:</w:t>
      </w:r>
    </w:p>
    <w:p w14:paraId="1635E1F6" w14:textId="77777777" w:rsidR="005A75E6" w:rsidRPr="00A07C46" w:rsidRDefault="00695E9E">
      <w:pPr>
        <w:pStyle w:val="ListParagraph"/>
        <w:numPr>
          <w:ilvl w:val="0"/>
          <w:numId w:val="15"/>
        </w:numPr>
        <w:spacing w:after="0"/>
        <w:rPr>
          <w:rFonts w:asciiTheme="minorHAnsi" w:hAnsiTheme="minorHAnsi"/>
          <w:color w:val="000000" w:themeColor="text1"/>
          <w:sz w:val="22"/>
        </w:rPr>
      </w:pPr>
      <w:r w:rsidRPr="00A07C46">
        <w:rPr>
          <w:rFonts w:asciiTheme="minorHAnsi" w:hAnsiTheme="minorHAnsi"/>
          <w:color w:val="000000" w:themeColor="text1"/>
          <w:sz w:val="22"/>
        </w:rPr>
        <w:t>has harmed a child;</w:t>
      </w:r>
    </w:p>
    <w:p w14:paraId="11C935A3" w14:textId="77777777" w:rsidR="005A75E6" w:rsidRPr="00A07C46" w:rsidRDefault="00695E9E">
      <w:pPr>
        <w:pStyle w:val="ListParagraph"/>
        <w:numPr>
          <w:ilvl w:val="0"/>
          <w:numId w:val="15"/>
        </w:numPr>
        <w:spacing w:after="0"/>
        <w:rPr>
          <w:rFonts w:asciiTheme="minorHAnsi" w:hAnsiTheme="minorHAnsi"/>
          <w:color w:val="000000" w:themeColor="text1"/>
          <w:sz w:val="22"/>
        </w:rPr>
      </w:pPr>
      <w:r w:rsidRPr="00A07C46">
        <w:rPr>
          <w:rFonts w:asciiTheme="minorHAnsi" w:hAnsiTheme="minorHAnsi"/>
          <w:color w:val="000000" w:themeColor="text1"/>
          <w:sz w:val="22"/>
        </w:rPr>
        <w:t>may have harmed a child;</w:t>
      </w:r>
    </w:p>
    <w:p w14:paraId="1BC43B78" w14:textId="77777777" w:rsidR="005A75E6" w:rsidRPr="00A07C46" w:rsidRDefault="00695E9E">
      <w:pPr>
        <w:pStyle w:val="ListParagraph"/>
        <w:numPr>
          <w:ilvl w:val="0"/>
          <w:numId w:val="15"/>
        </w:numPr>
        <w:spacing w:after="0"/>
        <w:rPr>
          <w:rFonts w:asciiTheme="minorHAnsi" w:hAnsiTheme="minorHAnsi"/>
          <w:color w:val="000000" w:themeColor="text1"/>
          <w:sz w:val="22"/>
        </w:rPr>
      </w:pPr>
      <w:r w:rsidRPr="00A07C46">
        <w:rPr>
          <w:rFonts w:asciiTheme="minorHAnsi" w:hAnsiTheme="minorHAnsi"/>
          <w:color w:val="000000" w:themeColor="text1"/>
          <w:sz w:val="22"/>
        </w:rPr>
        <w:lastRenderedPageBreak/>
        <w:t>may pose a risk of harm to children; or</w:t>
      </w:r>
    </w:p>
    <w:p w14:paraId="2EA6C927" w14:textId="1C664DD2" w:rsidR="00695E9E" w:rsidRPr="00A07C46" w:rsidRDefault="00695E9E">
      <w:pPr>
        <w:pStyle w:val="ListParagraph"/>
        <w:numPr>
          <w:ilvl w:val="0"/>
          <w:numId w:val="15"/>
        </w:numPr>
        <w:spacing w:after="0"/>
        <w:rPr>
          <w:rFonts w:asciiTheme="minorHAnsi" w:hAnsiTheme="minorHAnsi"/>
          <w:color w:val="000000" w:themeColor="text1"/>
          <w:sz w:val="22"/>
        </w:rPr>
      </w:pPr>
      <w:r w:rsidRPr="00A07C46">
        <w:rPr>
          <w:rFonts w:asciiTheme="minorHAnsi" w:hAnsiTheme="minorHAnsi"/>
          <w:color w:val="000000" w:themeColor="text1"/>
          <w:sz w:val="22"/>
        </w:rPr>
        <w:t>has behaved inappropriately towards a child</w:t>
      </w:r>
    </w:p>
    <w:p w14:paraId="4F7FB5C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will be dealt with promptly in accordance with the Academy's safeguarding procedures and relevant local safeguarding arrangements.</w:t>
      </w:r>
    </w:p>
    <w:p w14:paraId="716E9B77"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Staff and volunteers must not attempt to investigate allegations themselves.</w:t>
      </w:r>
    </w:p>
    <w:p w14:paraId="3B4F1932"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ensure that concerns are referred to the appropriate person or external safeguarding authority where required.</w:t>
      </w:r>
    </w:p>
    <w:p w14:paraId="116FEF4D"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18. TRAINING AND CONTINUING PROFESSIONAL DEVELOPMENT</w:t>
      </w:r>
    </w:p>
    <w:p w14:paraId="0E3C153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provide safeguarding training appropriate to the responsibilities of staff and volunteers.</w:t>
      </w:r>
    </w:p>
    <w:p w14:paraId="3207D52C"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Training may include:</w:t>
      </w:r>
    </w:p>
    <w:p w14:paraId="25A5212E"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and child protection;</w:t>
      </w:r>
    </w:p>
    <w:p w14:paraId="0E8E931F"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safer recruitment;</w:t>
      </w:r>
    </w:p>
    <w:p w14:paraId="1EE3DFC5" w14:textId="77777777" w:rsidR="005A75E6" w:rsidRPr="00A07C46" w:rsidRDefault="00695E9E">
      <w:pPr>
        <w:pStyle w:val="ListParagraph"/>
        <w:numPr>
          <w:ilvl w:val="0"/>
          <w:numId w:val="16"/>
        </w:numPr>
        <w:spacing w:after="0"/>
        <w:rPr>
          <w:rFonts w:asciiTheme="minorHAnsi" w:hAnsiTheme="minorHAnsi"/>
          <w:color w:val="000000" w:themeColor="text1"/>
          <w:sz w:val="22"/>
        </w:rPr>
      </w:pPr>
      <w:proofErr w:type="spellStart"/>
      <w:r w:rsidRPr="00A07C46">
        <w:rPr>
          <w:rFonts w:asciiTheme="minorHAnsi" w:hAnsiTheme="minorHAnsi"/>
          <w:color w:val="000000" w:themeColor="text1"/>
          <w:sz w:val="22"/>
        </w:rPr>
        <w:t>recognising</w:t>
      </w:r>
      <w:proofErr w:type="spellEnd"/>
      <w:r w:rsidRPr="00A07C46">
        <w:rPr>
          <w:rFonts w:asciiTheme="minorHAnsi" w:hAnsiTheme="minorHAnsi"/>
          <w:color w:val="000000" w:themeColor="text1"/>
          <w:sz w:val="22"/>
        </w:rPr>
        <w:t xml:space="preserve"> abuse and neglect;</w:t>
      </w:r>
    </w:p>
    <w:p w14:paraId="1F9438D1"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responding to disclosures;</w:t>
      </w:r>
    </w:p>
    <w:p w14:paraId="3BFDB3E7"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online safety;</w:t>
      </w:r>
    </w:p>
    <w:p w14:paraId="44B64242"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Prevent-related safeguarding responsibilities;</w:t>
      </w:r>
    </w:p>
    <w:p w14:paraId="51F649AA"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first aid;</w:t>
      </w:r>
    </w:p>
    <w:p w14:paraId="2CF87908"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health and safety;</w:t>
      </w:r>
    </w:p>
    <w:p w14:paraId="117E4C3D"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fire safety;</w:t>
      </w:r>
    </w:p>
    <w:p w14:paraId="6B3B8C49" w14:textId="77777777" w:rsidR="005A75E6"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SEND and inclusion; and</w:t>
      </w:r>
    </w:p>
    <w:p w14:paraId="287F8704" w14:textId="24AF1168" w:rsidR="00695E9E" w:rsidRPr="00A07C46" w:rsidRDefault="00695E9E">
      <w:pPr>
        <w:pStyle w:val="ListParagraph"/>
        <w:numPr>
          <w:ilvl w:val="0"/>
          <w:numId w:val="16"/>
        </w:numPr>
        <w:spacing w:after="0"/>
        <w:rPr>
          <w:rFonts w:asciiTheme="minorHAnsi" w:hAnsiTheme="minorHAnsi"/>
          <w:color w:val="000000" w:themeColor="text1"/>
          <w:sz w:val="22"/>
        </w:rPr>
      </w:pPr>
      <w:r w:rsidRPr="00A07C46">
        <w:rPr>
          <w:rFonts w:asciiTheme="minorHAnsi" w:hAnsiTheme="minorHAnsi"/>
          <w:color w:val="000000" w:themeColor="text1"/>
          <w:sz w:val="22"/>
        </w:rPr>
        <w:t>other subjects relevant to the Academy's activities.</w:t>
      </w:r>
    </w:p>
    <w:p w14:paraId="3F6B687D"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maintain appropriate training records.</w:t>
      </w:r>
    </w:p>
    <w:p w14:paraId="16945A8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Staff and volunteers will be encouraged to participate in continuing professional development relevant to their roles.</w:t>
      </w:r>
    </w:p>
    <w:p w14:paraId="6A03200F"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19. EQUALITY AND INCLUSION</w:t>
      </w:r>
    </w:p>
    <w:p w14:paraId="14F1C68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is committed to fair, inclusive and non-discriminatory recruitment.</w:t>
      </w:r>
    </w:p>
    <w:p w14:paraId="1A5AE6AB"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Recruitment and selection will comply with the </w:t>
      </w:r>
      <w:r w:rsidRPr="00A07C46">
        <w:rPr>
          <w:rStyle w:val="Strong"/>
          <w:rFonts w:asciiTheme="minorHAnsi" w:hAnsiTheme="minorHAnsi"/>
          <w:color w:val="000000" w:themeColor="text1"/>
          <w:sz w:val="22"/>
          <w:szCs w:val="22"/>
        </w:rPr>
        <w:t>Equality Act 2010</w:t>
      </w:r>
      <w:r w:rsidRPr="00A07C46">
        <w:rPr>
          <w:rFonts w:asciiTheme="minorHAnsi" w:hAnsiTheme="minorHAnsi"/>
          <w:color w:val="000000" w:themeColor="text1"/>
          <w:sz w:val="22"/>
          <w:szCs w:val="22"/>
        </w:rPr>
        <w:t>.</w:t>
      </w:r>
    </w:p>
    <w:p w14:paraId="2C4FE0A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The Academy will not unlawfully discriminate against applicants or volunteers </w:t>
      </w:r>
      <w:proofErr w:type="gramStart"/>
      <w:r w:rsidRPr="00A07C46">
        <w:rPr>
          <w:rFonts w:asciiTheme="minorHAnsi" w:hAnsiTheme="minorHAnsi"/>
          <w:color w:val="000000" w:themeColor="text1"/>
          <w:sz w:val="22"/>
          <w:szCs w:val="22"/>
        </w:rPr>
        <w:t>on the basis of</w:t>
      </w:r>
      <w:proofErr w:type="gramEnd"/>
      <w:r w:rsidRPr="00A07C46">
        <w:rPr>
          <w:rFonts w:asciiTheme="minorHAnsi" w:hAnsiTheme="minorHAnsi"/>
          <w:color w:val="000000" w:themeColor="text1"/>
          <w:sz w:val="22"/>
          <w:szCs w:val="22"/>
        </w:rPr>
        <w:t xml:space="preserve"> protected characteristics.</w:t>
      </w:r>
    </w:p>
    <w:p w14:paraId="0F691DF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Reasonable adjustments will be considered where required and appropriate.</w:t>
      </w:r>
    </w:p>
    <w:p w14:paraId="0E3718F5"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20. DATA PROTECTION AND RECORD KEEPING</w:t>
      </w:r>
    </w:p>
    <w:p w14:paraId="72C51BCF"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Recruitment and safeguarding records will be stored securely.</w:t>
      </w:r>
    </w:p>
    <w:p w14:paraId="0EC8C5D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Only authorised persons will have access to confidential recruitment and safeguarding information.</w:t>
      </w:r>
    </w:p>
    <w:p w14:paraId="475B9E41"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comply with:</w:t>
      </w:r>
    </w:p>
    <w:p w14:paraId="082730D1" w14:textId="77777777" w:rsidR="00A07C46" w:rsidRDefault="00695E9E" w:rsidP="00A07C46">
      <w:pPr>
        <w:pStyle w:val="ListParagraph"/>
        <w:numPr>
          <w:ilvl w:val="0"/>
          <w:numId w:val="21"/>
        </w:numPr>
        <w:spacing w:after="0"/>
        <w:rPr>
          <w:rFonts w:asciiTheme="minorHAnsi" w:hAnsiTheme="minorHAnsi"/>
          <w:color w:val="000000" w:themeColor="text1"/>
          <w:sz w:val="22"/>
        </w:rPr>
      </w:pPr>
      <w:r w:rsidRPr="00A07C46">
        <w:rPr>
          <w:rStyle w:val="Strong"/>
          <w:rFonts w:asciiTheme="minorHAnsi" w:hAnsiTheme="minorHAnsi"/>
          <w:color w:val="000000" w:themeColor="text1"/>
          <w:sz w:val="22"/>
        </w:rPr>
        <w:t>Data Protection Act 2018</w:t>
      </w:r>
      <w:r w:rsidRPr="00A07C46">
        <w:rPr>
          <w:rFonts w:asciiTheme="minorHAnsi" w:hAnsiTheme="minorHAnsi"/>
          <w:color w:val="000000" w:themeColor="text1"/>
          <w:sz w:val="22"/>
        </w:rPr>
        <w:t>;</w:t>
      </w:r>
    </w:p>
    <w:p w14:paraId="2A6D105F" w14:textId="77777777" w:rsidR="00A07C46" w:rsidRDefault="00695E9E" w:rsidP="00A07C46">
      <w:pPr>
        <w:pStyle w:val="ListParagraph"/>
        <w:numPr>
          <w:ilvl w:val="0"/>
          <w:numId w:val="21"/>
        </w:numPr>
        <w:spacing w:after="0"/>
        <w:rPr>
          <w:rFonts w:asciiTheme="minorHAnsi" w:hAnsiTheme="minorHAnsi"/>
          <w:color w:val="000000" w:themeColor="text1"/>
          <w:sz w:val="22"/>
        </w:rPr>
      </w:pPr>
      <w:r w:rsidRPr="00A07C46">
        <w:rPr>
          <w:rStyle w:val="Strong"/>
          <w:rFonts w:asciiTheme="minorHAnsi" w:hAnsiTheme="minorHAnsi"/>
          <w:color w:val="000000" w:themeColor="text1"/>
          <w:sz w:val="22"/>
        </w:rPr>
        <w:t>UK GDPR</w:t>
      </w:r>
      <w:r w:rsidRPr="00A07C46">
        <w:rPr>
          <w:rFonts w:asciiTheme="minorHAnsi" w:hAnsiTheme="minorHAnsi"/>
          <w:color w:val="000000" w:themeColor="text1"/>
          <w:sz w:val="22"/>
        </w:rPr>
        <w:t>; and</w:t>
      </w:r>
    </w:p>
    <w:p w14:paraId="65884267" w14:textId="1671E50E" w:rsidR="00695E9E" w:rsidRPr="00A07C46" w:rsidRDefault="00695E9E" w:rsidP="00A07C46">
      <w:pPr>
        <w:pStyle w:val="ListParagraph"/>
        <w:numPr>
          <w:ilvl w:val="0"/>
          <w:numId w:val="21"/>
        </w:numPr>
        <w:spacing w:after="0"/>
        <w:rPr>
          <w:rFonts w:asciiTheme="minorHAnsi" w:hAnsiTheme="minorHAnsi"/>
          <w:color w:val="000000" w:themeColor="text1"/>
          <w:sz w:val="22"/>
        </w:rPr>
      </w:pPr>
      <w:r w:rsidRPr="00A07C46">
        <w:rPr>
          <w:rFonts w:asciiTheme="minorHAnsi" w:hAnsiTheme="minorHAnsi"/>
          <w:color w:val="000000" w:themeColor="text1"/>
          <w:sz w:val="22"/>
        </w:rPr>
        <w:t>other applicable data protection requirements.</w:t>
      </w:r>
    </w:p>
    <w:p w14:paraId="37685FE1"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retain records for an appropriate period in accordance with its data protection and records retention arrangements.</w:t>
      </w:r>
    </w:p>
    <w:p w14:paraId="55A917ED"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21. SAFEGUARDING CULTURE</w:t>
      </w:r>
    </w:p>
    <w:p w14:paraId="5307C958"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Safer recruitment forms part of the Academy's wider safeguarding framework.</w:t>
      </w:r>
    </w:p>
    <w:p w14:paraId="6CC42489"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lastRenderedPageBreak/>
        <w:t>This procedure should therefore be read together with the Academy's other safeguarding and operational policies.</w:t>
      </w:r>
    </w:p>
    <w:p w14:paraId="3BBA875E"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is committed to maintaining an environment where:</w:t>
      </w:r>
    </w:p>
    <w:p w14:paraId="092B6B2A" w14:textId="77777777" w:rsidR="005A75E6"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concerns are taken seriously;</w:t>
      </w:r>
    </w:p>
    <w:p w14:paraId="198AC73C" w14:textId="77777777" w:rsidR="005A75E6"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staff feel able to raise concerns;</w:t>
      </w:r>
    </w:p>
    <w:p w14:paraId="6C4C269E" w14:textId="77777777" w:rsidR="005A75E6"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children are listened to and treated with respect;</w:t>
      </w:r>
    </w:p>
    <w:p w14:paraId="19AD3E97" w14:textId="77777777" w:rsidR="005A75E6"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parents and guardians know how to raise concerns;</w:t>
      </w:r>
    </w:p>
    <w:p w14:paraId="6D2548CE" w14:textId="77777777" w:rsidR="005A75E6"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staff and volunteers understand their responsibilities; and</w:t>
      </w:r>
    </w:p>
    <w:p w14:paraId="5CD92916" w14:textId="04452EE9" w:rsidR="00695E9E" w:rsidRPr="00A07C46" w:rsidRDefault="00695E9E">
      <w:pPr>
        <w:pStyle w:val="ListParagraph"/>
        <w:numPr>
          <w:ilvl w:val="0"/>
          <w:numId w:val="17"/>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procedures are reviewed and improved regularly.</w:t>
      </w:r>
    </w:p>
    <w:p w14:paraId="26C7199F"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22. RESPONSIBILITIES</w:t>
      </w:r>
    </w:p>
    <w:p w14:paraId="3F2EAE85" w14:textId="3A14C57E" w:rsidR="00695E9E" w:rsidRPr="00A07C46" w:rsidRDefault="00A07C46" w:rsidP="00695E9E">
      <w:pPr>
        <w:pStyle w:val="Heading3"/>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MANAGEMENT BOARD</w:t>
      </w:r>
    </w:p>
    <w:p w14:paraId="7CEA0246"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Management Board has overall responsibility for ensuring that appropriate safer recruitment arrangements are established and maintained.</w:t>
      </w:r>
    </w:p>
    <w:p w14:paraId="38662F17" w14:textId="4CC62C85" w:rsidR="00695E9E" w:rsidRPr="00A07C46" w:rsidRDefault="00A07C46" w:rsidP="00695E9E">
      <w:pPr>
        <w:pStyle w:val="Heading3"/>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ACADEMY DIRECTOR</w:t>
      </w:r>
      <w:r>
        <w:rPr>
          <w:rFonts w:asciiTheme="minorHAnsi" w:hAnsiTheme="minorHAnsi"/>
          <w:color w:val="000000" w:themeColor="text1"/>
          <w:sz w:val="22"/>
          <w:szCs w:val="22"/>
        </w:rPr>
        <w:t>S</w:t>
      </w:r>
    </w:p>
    <w:p w14:paraId="43296257" w14:textId="0451AF7E"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Director</w:t>
      </w:r>
      <w:r w:rsidR="00A07C46">
        <w:rPr>
          <w:rFonts w:asciiTheme="minorHAnsi" w:hAnsiTheme="minorHAnsi"/>
          <w:color w:val="000000" w:themeColor="text1"/>
          <w:sz w:val="22"/>
          <w:szCs w:val="22"/>
        </w:rPr>
        <w:t xml:space="preserve">s are </w:t>
      </w:r>
      <w:r w:rsidRPr="00A07C46">
        <w:rPr>
          <w:rFonts w:asciiTheme="minorHAnsi" w:hAnsiTheme="minorHAnsi"/>
          <w:color w:val="000000" w:themeColor="text1"/>
          <w:sz w:val="22"/>
          <w:szCs w:val="22"/>
        </w:rPr>
        <w:t>responsible for ensuring that this procedure is implemented and that appropriate recruitment and safeguarding arrangements are maintained.</w:t>
      </w:r>
    </w:p>
    <w:p w14:paraId="25AE8D68" w14:textId="3E8EFAE4" w:rsidR="00695E9E" w:rsidRPr="00A07C46" w:rsidRDefault="00A07C46" w:rsidP="00695E9E">
      <w:pPr>
        <w:pStyle w:val="Heading3"/>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DIRECTOR OF ADMINISTRATIVE AND LEGAL AFFAIRS</w:t>
      </w:r>
    </w:p>
    <w:p w14:paraId="3473948A"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Director of Administrative and Legal Affairs supports the implementation, maintenance and review of recruitment records and procedures and ensures that relevant documentation is appropriately maintained.</w:t>
      </w:r>
    </w:p>
    <w:p w14:paraId="51165018" w14:textId="07A53215" w:rsidR="00695E9E" w:rsidRPr="00A07C46" w:rsidRDefault="00A07C46" w:rsidP="00695E9E">
      <w:pPr>
        <w:pStyle w:val="Heading3"/>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DESIGNATED SAFEGUARDING LEAD</w:t>
      </w:r>
    </w:p>
    <w:p w14:paraId="600B7A04"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DSL is responsible for safeguarding advice, receiving concerns and ensuring that safeguarding procedures are followed in accordance with the Academy's Safeguarding and Child Protection Policy.</w:t>
      </w:r>
    </w:p>
    <w:p w14:paraId="3354C85E" w14:textId="77777777" w:rsidR="00695E9E" w:rsidRPr="00A07C46" w:rsidRDefault="00695E9E" w:rsidP="00695E9E">
      <w:pPr>
        <w:pStyle w:val="Heading3"/>
        <w:spacing w:before="0" w:after="0"/>
        <w:rPr>
          <w:rFonts w:asciiTheme="minorHAnsi" w:hAnsiTheme="minorHAnsi"/>
          <w:color w:val="000000" w:themeColor="text1"/>
          <w:sz w:val="22"/>
          <w:szCs w:val="22"/>
        </w:rPr>
      </w:pPr>
      <w:r w:rsidRPr="00A07C46">
        <w:rPr>
          <w:rFonts w:asciiTheme="minorHAnsi" w:hAnsiTheme="minorHAnsi"/>
          <w:color w:val="000000" w:themeColor="text1"/>
          <w:sz w:val="22"/>
          <w:szCs w:val="22"/>
        </w:rPr>
        <w:t>Staff and Volunteers</w:t>
      </w:r>
    </w:p>
    <w:p w14:paraId="56977A9D" w14:textId="416DD62E"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 xml:space="preserve">All staff and volunteers </w:t>
      </w:r>
      <w:r w:rsidR="005A75E6" w:rsidRPr="00A07C46">
        <w:rPr>
          <w:rFonts w:asciiTheme="minorHAnsi" w:hAnsiTheme="minorHAnsi"/>
          <w:color w:val="000000" w:themeColor="text1"/>
          <w:sz w:val="22"/>
          <w:szCs w:val="22"/>
        </w:rPr>
        <w:t>must</w:t>
      </w:r>
      <w:r w:rsidRPr="00A07C46">
        <w:rPr>
          <w:rFonts w:asciiTheme="minorHAnsi" w:hAnsiTheme="minorHAnsi"/>
          <w:color w:val="000000" w:themeColor="text1"/>
          <w:sz w:val="22"/>
          <w:szCs w:val="22"/>
        </w:rPr>
        <w:t xml:space="preserve"> follow the Academy's safeguarding procedures and report concerns promptly.</w:t>
      </w:r>
    </w:p>
    <w:p w14:paraId="39018661"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23. MONITORING AND REVIEW</w:t>
      </w:r>
    </w:p>
    <w:p w14:paraId="0A8D0C1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This procedure will be reviewed at least annually.</w:t>
      </w:r>
    </w:p>
    <w:p w14:paraId="6014669A"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An earlier review will be undertaken where:</w:t>
      </w:r>
    </w:p>
    <w:p w14:paraId="699643B8" w14:textId="77777777" w:rsidR="005A75E6" w:rsidRPr="00A07C46" w:rsidRDefault="00695E9E">
      <w:pPr>
        <w:pStyle w:val="ListParagraph"/>
        <w:numPr>
          <w:ilvl w:val="0"/>
          <w:numId w:val="18"/>
        </w:numPr>
        <w:spacing w:after="0"/>
        <w:rPr>
          <w:rFonts w:asciiTheme="minorHAnsi" w:hAnsiTheme="minorHAnsi"/>
          <w:color w:val="000000" w:themeColor="text1"/>
          <w:sz w:val="22"/>
        </w:rPr>
      </w:pPr>
      <w:r w:rsidRPr="00A07C46">
        <w:rPr>
          <w:rFonts w:asciiTheme="minorHAnsi" w:hAnsiTheme="minorHAnsi"/>
          <w:color w:val="000000" w:themeColor="text1"/>
          <w:sz w:val="22"/>
        </w:rPr>
        <w:t>safeguarding legislation changes;</w:t>
      </w:r>
    </w:p>
    <w:p w14:paraId="4D41B103" w14:textId="77777777" w:rsidR="005A75E6" w:rsidRPr="00A07C46" w:rsidRDefault="00695E9E">
      <w:pPr>
        <w:pStyle w:val="ListParagraph"/>
        <w:numPr>
          <w:ilvl w:val="0"/>
          <w:numId w:val="18"/>
        </w:numPr>
        <w:spacing w:after="0"/>
        <w:rPr>
          <w:rFonts w:asciiTheme="minorHAnsi" w:hAnsiTheme="minorHAnsi"/>
          <w:color w:val="000000" w:themeColor="text1"/>
          <w:sz w:val="22"/>
        </w:rPr>
      </w:pPr>
      <w:r w:rsidRPr="00A07C46">
        <w:rPr>
          <w:rFonts w:asciiTheme="minorHAnsi" w:hAnsiTheme="minorHAnsi"/>
          <w:color w:val="000000" w:themeColor="text1"/>
          <w:sz w:val="22"/>
        </w:rPr>
        <w:t>statutory or government guidance changes;</w:t>
      </w:r>
    </w:p>
    <w:p w14:paraId="16657D22" w14:textId="77777777" w:rsidR="005A75E6" w:rsidRPr="00A07C46" w:rsidRDefault="00695E9E">
      <w:pPr>
        <w:pStyle w:val="ListParagraph"/>
        <w:numPr>
          <w:ilvl w:val="0"/>
          <w:numId w:val="18"/>
        </w:numPr>
        <w:spacing w:after="0"/>
        <w:rPr>
          <w:rFonts w:asciiTheme="minorHAnsi" w:hAnsiTheme="minorHAnsi"/>
          <w:color w:val="000000" w:themeColor="text1"/>
          <w:sz w:val="22"/>
        </w:rPr>
      </w:pPr>
      <w:r w:rsidRPr="00A07C46">
        <w:rPr>
          <w:rFonts w:asciiTheme="minorHAnsi" w:hAnsiTheme="minorHAnsi"/>
          <w:color w:val="000000" w:themeColor="text1"/>
          <w:sz w:val="22"/>
        </w:rPr>
        <w:t>the Academy's activities or staffing arrangements change;</w:t>
      </w:r>
    </w:p>
    <w:p w14:paraId="51E1F818" w14:textId="77777777" w:rsidR="005A75E6" w:rsidRPr="00A07C46" w:rsidRDefault="00695E9E">
      <w:pPr>
        <w:pStyle w:val="ListParagraph"/>
        <w:numPr>
          <w:ilvl w:val="0"/>
          <w:numId w:val="18"/>
        </w:numPr>
        <w:spacing w:after="0"/>
        <w:rPr>
          <w:rFonts w:asciiTheme="minorHAnsi" w:hAnsiTheme="minorHAnsi"/>
          <w:color w:val="000000" w:themeColor="text1"/>
          <w:sz w:val="22"/>
        </w:rPr>
      </w:pPr>
      <w:r w:rsidRPr="00A07C46">
        <w:rPr>
          <w:rFonts w:asciiTheme="minorHAnsi" w:hAnsiTheme="minorHAnsi"/>
          <w:color w:val="000000" w:themeColor="text1"/>
          <w:sz w:val="22"/>
        </w:rPr>
        <w:t>an incident identifies a need for improvement; or</w:t>
      </w:r>
    </w:p>
    <w:p w14:paraId="6A6FA8D9" w14:textId="43BA01C0" w:rsidR="00695E9E" w:rsidRPr="00A07C46" w:rsidRDefault="00695E9E">
      <w:pPr>
        <w:pStyle w:val="ListParagraph"/>
        <w:numPr>
          <w:ilvl w:val="0"/>
          <w:numId w:val="18"/>
        </w:numPr>
        <w:spacing w:after="0"/>
        <w:rPr>
          <w:rFonts w:asciiTheme="minorHAnsi" w:hAnsiTheme="minorHAnsi"/>
          <w:color w:val="000000" w:themeColor="text1"/>
          <w:sz w:val="22"/>
        </w:rPr>
      </w:pPr>
      <w:r w:rsidRPr="00A07C46">
        <w:rPr>
          <w:rFonts w:asciiTheme="minorHAnsi" w:hAnsiTheme="minorHAnsi"/>
          <w:color w:val="000000" w:themeColor="text1"/>
          <w:sz w:val="22"/>
        </w:rPr>
        <w:t>the Management Board considers a review necessary.</w:t>
      </w:r>
    </w:p>
    <w:p w14:paraId="58AD7E3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Management Board will ensure that significant changes are communicated to staff and volunteers.</w:t>
      </w:r>
    </w:p>
    <w:p w14:paraId="33790797"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24. RELEVANT GUIDANCE AND LEGISLATION</w:t>
      </w:r>
    </w:p>
    <w:p w14:paraId="4524FCA1"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This procedure should be read alongside current versions of relevant legislation and government guidance, including:</w:t>
      </w:r>
    </w:p>
    <w:p w14:paraId="0ECB9EA4"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Working Together to Safeguard Children 2026</w:t>
      </w:r>
      <w:r w:rsidRPr="00A07C46">
        <w:rPr>
          <w:rFonts w:asciiTheme="minorHAnsi" w:hAnsiTheme="minorHAnsi"/>
          <w:color w:val="000000" w:themeColor="text1"/>
          <w:sz w:val="22"/>
        </w:rPr>
        <w:t>;</w:t>
      </w:r>
    </w:p>
    <w:p w14:paraId="67C737BA"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Keeping Children Safe in Education 2026</w:t>
      </w:r>
      <w:r w:rsidRPr="00A07C46">
        <w:rPr>
          <w:rFonts w:asciiTheme="minorHAnsi" w:hAnsiTheme="minorHAnsi"/>
          <w:color w:val="000000" w:themeColor="text1"/>
          <w:sz w:val="22"/>
        </w:rPr>
        <w:t>, where applicable;</w:t>
      </w:r>
    </w:p>
    <w:p w14:paraId="7C46C3E9"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Out-of-school settings: safeguarding guidance for providers</w:t>
      </w:r>
      <w:r w:rsidRPr="00A07C46">
        <w:rPr>
          <w:rFonts w:asciiTheme="minorHAnsi" w:hAnsiTheme="minorHAnsi"/>
          <w:color w:val="000000" w:themeColor="text1"/>
          <w:sz w:val="22"/>
        </w:rPr>
        <w:t>;</w:t>
      </w:r>
    </w:p>
    <w:p w14:paraId="078351BD"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Fonts w:asciiTheme="minorHAnsi" w:hAnsiTheme="minorHAnsi"/>
          <w:color w:val="000000" w:themeColor="text1"/>
          <w:sz w:val="22"/>
        </w:rPr>
        <w:t>Disclosure and Barring Service guidance;</w:t>
      </w:r>
    </w:p>
    <w:p w14:paraId="2D7B03A9"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Children Act 1989</w:t>
      </w:r>
      <w:r w:rsidRPr="00A07C46">
        <w:rPr>
          <w:rFonts w:asciiTheme="minorHAnsi" w:hAnsiTheme="minorHAnsi"/>
          <w:color w:val="000000" w:themeColor="text1"/>
          <w:sz w:val="22"/>
        </w:rPr>
        <w:t>;</w:t>
      </w:r>
    </w:p>
    <w:p w14:paraId="1CDE18E6"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lastRenderedPageBreak/>
        <w:t>Children Act 2004</w:t>
      </w:r>
      <w:r w:rsidRPr="00A07C46">
        <w:rPr>
          <w:rFonts w:asciiTheme="minorHAnsi" w:hAnsiTheme="minorHAnsi"/>
          <w:color w:val="000000" w:themeColor="text1"/>
          <w:sz w:val="22"/>
        </w:rPr>
        <w:t>;</w:t>
      </w:r>
    </w:p>
    <w:p w14:paraId="6A9BBCC0"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Equality Act 2010</w:t>
      </w:r>
      <w:r w:rsidRPr="00A07C46">
        <w:rPr>
          <w:rFonts w:asciiTheme="minorHAnsi" w:hAnsiTheme="minorHAnsi"/>
          <w:color w:val="000000" w:themeColor="text1"/>
          <w:sz w:val="22"/>
        </w:rPr>
        <w:t>;</w:t>
      </w:r>
    </w:p>
    <w:p w14:paraId="283D036B"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Data Protection Act 2018</w:t>
      </w:r>
      <w:r w:rsidRPr="00A07C46">
        <w:rPr>
          <w:rFonts w:asciiTheme="minorHAnsi" w:hAnsiTheme="minorHAnsi"/>
          <w:color w:val="000000" w:themeColor="text1"/>
          <w:sz w:val="22"/>
        </w:rPr>
        <w:t>;</w:t>
      </w:r>
    </w:p>
    <w:p w14:paraId="15CE0568" w14:textId="77777777" w:rsidR="005A75E6" w:rsidRPr="00A07C46" w:rsidRDefault="00695E9E">
      <w:pPr>
        <w:pStyle w:val="ListParagraph"/>
        <w:numPr>
          <w:ilvl w:val="0"/>
          <w:numId w:val="19"/>
        </w:numPr>
        <w:spacing w:after="0"/>
        <w:rPr>
          <w:rFonts w:asciiTheme="minorHAnsi" w:hAnsiTheme="minorHAnsi"/>
          <w:color w:val="000000" w:themeColor="text1"/>
          <w:sz w:val="22"/>
        </w:rPr>
      </w:pPr>
      <w:r w:rsidRPr="00A07C46">
        <w:rPr>
          <w:rStyle w:val="Strong"/>
          <w:rFonts w:asciiTheme="minorHAnsi" w:hAnsiTheme="minorHAnsi"/>
          <w:b w:val="0"/>
          <w:bCs w:val="0"/>
          <w:color w:val="000000" w:themeColor="text1"/>
          <w:sz w:val="22"/>
        </w:rPr>
        <w:t>UK GDPR</w:t>
      </w:r>
      <w:r w:rsidRPr="00A07C46">
        <w:rPr>
          <w:rFonts w:asciiTheme="minorHAnsi" w:hAnsiTheme="minorHAnsi"/>
          <w:color w:val="000000" w:themeColor="text1"/>
          <w:sz w:val="22"/>
        </w:rPr>
        <w:t>; and</w:t>
      </w:r>
    </w:p>
    <w:p w14:paraId="75A58519" w14:textId="694BA38B" w:rsidR="00695E9E" w:rsidRPr="00A07C46" w:rsidRDefault="00695E9E">
      <w:pPr>
        <w:pStyle w:val="ListParagraph"/>
        <w:numPr>
          <w:ilvl w:val="0"/>
          <w:numId w:val="19"/>
        </w:numPr>
        <w:spacing w:after="0"/>
        <w:rPr>
          <w:rFonts w:asciiTheme="minorHAnsi" w:hAnsiTheme="minorHAnsi"/>
          <w:color w:val="000000" w:themeColor="text1"/>
          <w:sz w:val="22"/>
        </w:rPr>
      </w:pPr>
      <w:r w:rsidRPr="00A07C46">
        <w:rPr>
          <w:rFonts w:asciiTheme="minorHAnsi" w:hAnsiTheme="minorHAnsi"/>
          <w:color w:val="000000" w:themeColor="text1"/>
          <w:sz w:val="22"/>
        </w:rPr>
        <w:t>other relevant safeguarding guidance applicable in England.</w:t>
      </w:r>
    </w:p>
    <w:p w14:paraId="69F00CB0"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Academy will use the current version of relevant legislation and guidance at the time of each policy review.</w:t>
      </w:r>
    </w:p>
    <w:p w14:paraId="259D4050" w14:textId="77777777" w:rsidR="00695E9E" w:rsidRPr="00A07C46" w:rsidRDefault="00695E9E" w:rsidP="005A75E6">
      <w:pPr>
        <w:pStyle w:val="Heading2"/>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25. RELATED ACADEMY POLICIES</w:t>
      </w:r>
    </w:p>
    <w:p w14:paraId="2FD5FD11" w14:textId="77777777" w:rsidR="005A75E6" w:rsidRPr="00A07C46" w:rsidRDefault="00695E9E" w:rsidP="005A75E6">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This procedure should be read in conjunction with:</w:t>
      </w:r>
    </w:p>
    <w:p w14:paraId="24EC4606" w14:textId="77777777"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Safeguarding and Child Protection Policy;</w:t>
      </w:r>
    </w:p>
    <w:p w14:paraId="574DA751" w14:textId="77777777"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Staff and Volunteer Code of Conduct;</w:t>
      </w:r>
    </w:p>
    <w:p w14:paraId="1154B99B" w14:textId="77777777"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Whistleblowing Policy;</w:t>
      </w:r>
    </w:p>
    <w:p w14:paraId="3CF6C823" w14:textId="77777777"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Health and Safety Policy;</w:t>
      </w:r>
    </w:p>
    <w:p w14:paraId="6088122B" w14:textId="13EF0E74"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First Aid and Medical Needs Procedure;</w:t>
      </w:r>
    </w:p>
    <w:p w14:paraId="6EEAAF00" w14:textId="7BC4A5BA"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Fire and Emergency Evacuation Procedure;</w:t>
      </w:r>
    </w:p>
    <w:p w14:paraId="6C060369" w14:textId="73BF05D8"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Attendance and Missing Child Procedure;</w:t>
      </w:r>
    </w:p>
    <w:p w14:paraId="247AD29E" w14:textId="7FC6524A"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Complaints Procedure;</w:t>
      </w:r>
    </w:p>
    <w:p w14:paraId="76200617" w14:textId="6F5D33E6"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Equality and Inclusion Policy;</w:t>
      </w:r>
    </w:p>
    <w:p w14:paraId="554470DA" w14:textId="38330D1B"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SEND Policy;</w:t>
      </w:r>
    </w:p>
    <w:p w14:paraId="2B7C6255" w14:textId="4E08F597"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Data Protection and Confidentiality Policy;</w:t>
      </w:r>
    </w:p>
    <w:p w14:paraId="1C1F016C" w14:textId="2B9E135E" w:rsidR="005A75E6"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Online Safety Policy; and</w:t>
      </w:r>
    </w:p>
    <w:p w14:paraId="29AA4F5D" w14:textId="09973EA8" w:rsidR="00695E9E" w:rsidRPr="00A07C46" w:rsidRDefault="00695E9E">
      <w:pPr>
        <w:pStyle w:val="isselectedend"/>
        <w:numPr>
          <w:ilvl w:val="0"/>
          <w:numId w:val="20"/>
        </w:numPr>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rPr>
        <w:t>Allegations Against Staff and Volunteers Procedure.</w:t>
      </w:r>
    </w:p>
    <w:p w14:paraId="4EB8BAB7" w14:textId="460FBB23" w:rsidR="00695E9E" w:rsidRPr="00A07C46" w:rsidRDefault="00695E9E" w:rsidP="005A75E6">
      <w:pPr>
        <w:pStyle w:val="Heading1"/>
        <w:spacing w:after="0"/>
        <w:rPr>
          <w:rFonts w:asciiTheme="minorHAnsi" w:hAnsiTheme="minorHAnsi"/>
          <w:color w:val="000000" w:themeColor="text1"/>
          <w:sz w:val="22"/>
          <w:szCs w:val="22"/>
        </w:rPr>
      </w:pPr>
      <w:r w:rsidRPr="00A07C46">
        <w:rPr>
          <w:rFonts w:asciiTheme="minorHAnsi" w:hAnsiTheme="minorHAnsi"/>
          <w:color w:val="000000" w:themeColor="text1"/>
          <w:sz w:val="22"/>
          <w:szCs w:val="22"/>
        </w:rPr>
        <w:t>26. APPROVAL</w:t>
      </w:r>
    </w:p>
    <w:p w14:paraId="1FDFD806" w14:textId="1B476A72"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Theme="minorHAnsi" w:hAnsiTheme="minorHAnsi"/>
          <w:color w:val="000000" w:themeColor="text1"/>
          <w:sz w:val="22"/>
          <w:szCs w:val="22"/>
        </w:rPr>
        <w:t>The Management Board of Sikorski Academy</w:t>
      </w:r>
      <w:r w:rsidR="005A75E6" w:rsidRPr="00A07C46">
        <w:rPr>
          <w:rFonts w:asciiTheme="minorHAnsi" w:hAnsiTheme="minorHAnsi"/>
          <w:color w:val="000000" w:themeColor="text1"/>
          <w:sz w:val="22"/>
          <w:szCs w:val="22"/>
        </w:rPr>
        <w:t xml:space="preserve"> CIO has approved this procedure.</w:t>
      </w:r>
    </w:p>
    <w:p w14:paraId="696F13FA" w14:textId="648B0E4C" w:rsidR="00695E9E" w:rsidRPr="00A07C46" w:rsidRDefault="00D21224"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Fonts w:ascii="Aptos" w:hAnsi="Aptos" w:cs="Calibri"/>
          <w:noProof/>
          <w:color w:val="000000" w:themeColor="text1"/>
        </w:rPr>
        <w:drawing>
          <wp:anchor distT="0" distB="0" distL="114300" distR="114300" simplePos="0" relativeHeight="251658239" behindDoc="1" locked="0" layoutInCell="1" allowOverlap="1" wp14:anchorId="07B45B23" wp14:editId="19EA6E1F">
            <wp:simplePos x="0" y="0"/>
            <wp:positionH relativeFrom="column">
              <wp:posOffset>110452</wp:posOffset>
            </wp:positionH>
            <wp:positionV relativeFrom="paragraph">
              <wp:posOffset>115777</wp:posOffset>
            </wp:positionV>
            <wp:extent cx="1682750" cy="1299845"/>
            <wp:effectExtent l="0" t="0" r="6350" b="0"/>
            <wp:wrapNone/>
            <wp:docPr id="14953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6968" name="Picture 1375469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2750" cy="1299845"/>
                    </a:xfrm>
                    <a:prstGeom prst="rect">
                      <a:avLst/>
                    </a:prstGeom>
                  </pic:spPr>
                </pic:pic>
              </a:graphicData>
            </a:graphic>
            <wp14:sizeRelH relativeFrom="page">
              <wp14:pctWidth>0</wp14:pctWidth>
            </wp14:sizeRelH>
            <wp14:sizeRelV relativeFrom="page">
              <wp14:pctHeight>0</wp14:pctHeight>
            </wp14:sizeRelV>
          </wp:anchor>
        </w:drawing>
      </w:r>
      <w:r w:rsidR="00695E9E" w:rsidRPr="00A07C46">
        <w:rPr>
          <w:rStyle w:val="Strong"/>
          <w:rFonts w:asciiTheme="minorHAnsi" w:hAnsiTheme="minorHAnsi"/>
          <w:color w:val="000000" w:themeColor="text1"/>
          <w:sz w:val="22"/>
          <w:szCs w:val="22"/>
        </w:rPr>
        <w:t>Date approved:</w:t>
      </w:r>
      <w:r w:rsidR="00695E9E" w:rsidRPr="00A07C46">
        <w:rPr>
          <w:rFonts w:asciiTheme="minorHAnsi" w:hAnsiTheme="minorHAnsi"/>
          <w:color w:val="000000" w:themeColor="text1"/>
          <w:sz w:val="22"/>
          <w:szCs w:val="22"/>
        </w:rPr>
        <w:t xml:space="preserve"> 30 September 2026</w:t>
      </w:r>
    </w:p>
    <w:p w14:paraId="655E47B1" w14:textId="4772B933"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Name:</w:t>
      </w:r>
      <w:r w:rsidRPr="00A07C46">
        <w:rPr>
          <w:rFonts w:asciiTheme="minorHAnsi" w:hAnsiTheme="minorHAnsi"/>
          <w:color w:val="000000" w:themeColor="text1"/>
          <w:sz w:val="22"/>
          <w:szCs w:val="22"/>
        </w:rPr>
        <w:t xml:space="preserve"> Edyta Stefańska</w:t>
      </w:r>
    </w:p>
    <w:p w14:paraId="6CF14463" w14:textId="7777777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Position:</w:t>
      </w:r>
      <w:r w:rsidRPr="00A07C46">
        <w:rPr>
          <w:rFonts w:asciiTheme="minorHAnsi" w:hAnsiTheme="minorHAnsi"/>
          <w:color w:val="000000" w:themeColor="text1"/>
          <w:sz w:val="22"/>
          <w:szCs w:val="22"/>
        </w:rPr>
        <w:t xml:space="preserve"> Director of Administrative and Legal Affairs</w:t>
      </w:r>
    </w:p>
    <w:p w14:paraId="79163872" w14:textId="77777777" w:rsidR="00D21224" w:rsidRPr="00A07C46" w:rsidRDefault="00D21224" w:rsidP="00695E9E">
      <w:pPr>
        <w:pStyle w:val="isselectedend"/>
        <w:spacing w:before="0" w:beforeAutospacing="0" w:after="0" w:afterAutospacing="0" w:line="276" w:lineRule="auto"/>
        <w:rPr>
          <w:rFonts w:asciiTheme="minorHAnsi" w:hAnsiTheme="minorHAnsi"/>
          <w:color w:val="000000" w:themeColor="text1"/>
          <w:sz w:val="22"/>
          <w:szCs w:val="22"/>
        </w:rPr>
      </w:pPr>
    </w:p>
    <w:p w14:paraId="7ED98A2A" w14:textId="2E570AE3"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Signature:</w:t>
      </w:r>
      <w:r w:rsidRPr="00A07C46">
        <w:rPr>
          <w:rFonts w:asciiTheme="minorHAnsi" w:hAnsiTheme="minorHAnsi"/>
          <w:color w:val="000000" w:themeColor="text1"/>
          <w:sz w:val="22"/>
          <w:szCs w:val="22"/>
        </w:rPr>
        <w:t xml:space="preserve"> </w:t>
      </w:r>
    </w:p>
    <w:p w14:paraId="7A96655D" w14:textId="23BDFCB7" w:rsidR="00695E9E" w:rsidRPr="00A07C46" w:rsidRDefault="00695E9E" w:rsidP="00695E9E">
      <w:pPr>
        <w:pStyle w:val="isselectedend"/>
        <w:spacing w:before="0" w:beforeAutospacing="0" w:after="0" w:afterAutospacing="0" w:line="276" w:lineRule="auto"/>
        <w:rPr>
          <w:rFonts w:asciiTheme="minorHAnsi" w:hAnsiTheme="minorHAnsi"/>
          <w:color w:val="000000" w:themeColor="text1"/>
          <w:sz w:val="22"/>
          <w:szCs w:val="22"/>
        </w:rPr>
      </w:pPr>
      <w:r w:rsidRPr="00A07C46">
        <w:rPr>
          <w:rStyle w:val="Strong"/>
          <w:rFonts w:asciiTheme="minorHAnsi" w:hAnsiTheme="minorHAnsi"/>
          <w:color w:val="000000" w:themeColor="text1"/>
          <w:sz w:val="22"/>
          <w:szCs w:val="22"/>
        </w:rPr>
        <w:t>Date:</w:t>
      </w:r>
      <w:r w:rsidRPr="00A07C46">
        <w:rPr>
          <w:rFonts w:asciiTheme="minorHAnsi" w:hAnsiTheme="minorHAnsi"/>
          <w:color w:val="000000" w:themeColor="text1"/>
          <w:sz w:val="22"/>
          <w:szCs w:val="22"/>
        </w:rPr>
        <w:t xml:space="preserve"> </w:t>
      </w:r>
      <w:r w:rsidR="005A75E6" w:rsidRPr="00A07C46">
        <w:rPr>
          <w:rFonts w:asciiTheme="minorHAnsi" w:hAnsiTheme="minorHAnsi"/>
          <w:color w:val="000000" w:themeColor="text1"/>
          <w:sz w:val="22"/>
          <w:szCs w:val="22"/>
        </w:rPr>
        <w:t>30 September 2026</w:t>
      </w:r>
    </w:p>
    <w:p w14:paraId="084CBF6D" w14:textId="055CF28B" w:rsidR="00F778A8" w:rsidRPr="00A07C46" w:rsidRDefault="00F778A8" w:rsidP="00D21224">
      <w:pPr>
        <w:spacing w:after="0"/>
        <w:rPr>
          <w:rFonts w:asciiTheme="minorHAnsi" w:hAnsiTheme="minorHAnsi"/>
          <w:color w:val="000000" w:themeColor="text1"/>
          <w:sz w:val="22"/>
        </w:rPr>
      </w:pPr>
    </w:p>
    <w:sectPr w:rsidR="00F778A8" w:rsidRPr="00A07C46" w:rsidSect="003B7DFF">
      <w:headerReference w:type="default" r:id="rId8"/>
      <w:footerReference w:type="default" r:id="rId9"/>
      <w:headerReference w:type="first" r:id="rId10"/>
      <w:footerReference w:type="first" r:id="rId11"/>
      <w:pgSz w:w="11906" w:h="16838"/>
      <w:pgMar w:top="1440" w:right="1080" w:bottom="1440" w:left="1080"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761E8D" w14:textId="77777777" w:rsidR="000A4624" w:rsidRDefault="000A4624" w:rsidP="00E01BC4">
      <w:pPr>
        <w:spacing w:after="0" w:line="240" w:lineRule="auto"/>
      </w:pPr>
      <w:r>
        <w:separator/>
      </w:r>
    </w:p>
  </w:endnote>
  <w:endnote w:type="continuationSeparator" w:id="0">
    <w:p w14:paraId="0D3BF594" w14:textId="77777777" w:rsidR="000A4624" w:rsidRDefault="000A4624" w:rsidP="00E01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3AD87" w14:textId="056C6383" w:rsidR="00E01BC4" w:rsidRPr="00695E9E" w:rsidRDefault="003B7DFF" w:rsidP="00695E9E">
    <w:pPr>
      <w:jc w:val="right"/>
      <w:rPr>
        <w:bCs/>
        <w:color w:val="153D63" w:themeColor="text2" w:themeTint="E6"/>
        <w:sz w:val="15"/>
        <w:szCs w:val="15"/>
      </w:rPr>
    </w:pPr>
    <w:r w:rsidRPr="000D5B30">
      <w:rPr>
        <w:sz w:val="16"/>
        <w:szCs w:val="18"/>
      </w:rPr>
      <w:t xml:space="preserve">Sikorski Academy CIO – </w:t>
    </w:r>
    <w:r w:rsidRPr="003B7DFF">
      <w:rPr>
        <w:bCs/>
        <w:color w:val="153D63" w:themeColor="text2" w:themeTint="E6"/>
        <w:sz w:val="15"/>
        <w:szCs w:val="15"/>
      </w:rPr>
      <w:t>CHILD SAFEGUARDING POLICY AND PROCEDURES</w:t>
    </w:r>
    <w:r>
      <w:rPr>
        <w:bCs/>
        <w:color w:val="153D63" w:themeColor="text2" w:themeTint="E6"/>
        <w:sz w:val="15"/>
        <w:szCs w:val="15"/>
      </w:rPr>
      <w:t>_</w:t>
    </w:r>
    <w:r w:rsidRPr="003B7DFF">
      <w:rPr>
        <w:bCs/>
        <w:color w:val="153D63" w:themeColor="text2" w:themeTint="E6"/>
        <w:sz w:val="15"/>
        <w:szCs w:val="15"/>
      </w:rPr>
      <w:t>VERSION</w:t>
    </w:r>
    <w:r w:rsidRPr="000D5B30">
      <w:rPr>
        <w:sz w:val="16"/>
        <w:szCs w:val="18"/>
      </w:rPr>
      <w:t>202</w:t>
    </w:r>
    <w:r>
      <w:rPr>
        <w:sz w:val="16"/>
        <w:szCs w:val="18"/>
      </w:rPr>
      <w:t>6</w:t>
    </w:r>
    <w:r w:rsidRPr="000D5B30">
      <w:rPr>
        <w:sz w:val="16"/>
        <w:szCs w:val="18"/>
      </w:rPr>
      <w:t xml:space="preserve"> |  </w:t>
    </w:r>
    <w:r w:rsidRPr="000D5B30">
      <w:rPr>
        <w:sz w:val="16"/>
        <w:szCs w:val="18"/>
      </w:rPr>
      <w:fldChar w:fldCharType="begin"/>
    </w:r>
    <w:r w:rsidRPr="000D5B30">
      <w:rPr>
        <w:sz w:val="16"/>
        <w:szCs w:val="18"/>
      </w:rPr>
      <w:instrText>PAGE</w:instrText>
    </w:r>
    <w:r w:rsidRPr="000D5B30">
      <w:rPr>
        <w:sz w:val="16"/>
        <w:szCs w:val="18"/>
      </w:rPr>
      <w:fldChar w:fldCharType="separate"/>
    </w:r>
    <w:r>
      <w:rPr>
        <w:sz w:val="16"/>
        <w:szCs w:val="18"/>
      </w:rPr>
      <w:t>2</w:t>
    </w:r>
    <w:r w:rsidRPr="000D5B30">
      <w:rPr>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19A85" w14:textId="0FA0007D" w:rsidR="003B7DFF" w:rsidRDefault="003B7DFF">
    <w:pPr>
      <w:pStyle w:val="Footer"/>
    </w:pPr>
    <w:r w:rsidRPr="00E01BC4">
      <w:rPr>
        <w:noProof/>
      </w:rPr>
      <w:drawing>
        <wp:inline distT="0" distB="0" distL="0" distR="0" wp14:anchorId="083F71BD" wp14:editId="04FB073A">
          <wp:extent cx="5539804" cy="864310"/>
          <wp:effectExtent l="0" t="0" r="0" b="0"/>
          <wp:docPr id="510017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44289" name=""/>
                  <pic:cNvPicPr/>
                </pic:nvPicPr>
                <pic:blipFill rotWithShape="1">
                  <a:blip r:embed="rId1"/>
                  <a:srcRect t="76480" b="5325"/>
                  <a:stretch>
                    <a:fillRect/>
                  </a:stretch>
                </pic:blipFill>
                <pic:spPr bwMode="auto">
                  <a:xfrm>
                    <a:off x="0" y="0"/>
                    <a:ext cx="5559483" cy="86738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A181F7" w14:textId="77777777" w:rsidR="000A4624" w:rsidRDefault="000A4624" w:rsidP="00E01BC4">
      <w:pPr>
        <w:spacing w:after="0" w:line="240" w:lineRule="auto"/>
      </w:pPr>
      <w:r>
        <w:separator/>
      </w:r>
    </w:p>
  </w:footnote>
  <w:footnote w:type="continuationSeparator" w:id="0">
    <w:p w14:paraId="1E730EBF" w14:textId="77777777" w:rsidR="000A4624" w:rsidRDefault="000A4624" w:rsidP="00E01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91D89" w14:textId="77777777" w:rsidR="00E01BC4" w:rsidRDefault="00E01BC4" w:rsidP="00E01BC4">
    <w:pPr>
      <w:pStyle w:val="Header"/>
    </w:pPr>
  </w:p>
  <w:p w14:paraId="493E7E95" w14:textId="6D5AE83D" w:rsidR="00E01BC4" w:rsidRDefault="00E01BC4" w:rsidP="00E01BC4">
    <w:pPr>
      <w:pStyle w:val="Header"/>
      <w:jc w:val="center"/>
    </w:pPr>
  </w:p>
  <w:p w14:paraId="486B35E6" w14:textId="6F5DC2CC" w:rsidR="00E01BC4" w:rsidRPr="00E01BC4" w:rsidRDefault="00E01BC4" w:rsidP="003B7DFF">
    <w:pPr>
      <w:pStyle w:val="Header"/>
      <w:tabs>
        <w:tab w:val="center" w:pos="5102"/>
      </w:tabs>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85A90" w14:textId="20AF2613" w:rsidR="00E768AD" w:rsidRDefault="00E768AD" w:rsidP="00E768AD">
    <w:pPr>
      <w:pStyle w:val="Header"/>
      <w:spacing w:before="360"/>
    </w:pPr>
    <w:r w:rsidRPr="00E768AD">
      <w:rPr>
        <w:noProof/>
      </w:rPr>
      <w:drawing>
        <wp:inline distT="0" distB="0" distL="0" distR="0" wp14:anchorId="7A546085" wp14:editId="1799458E">
          <wp:extent cx="483867" cy="531628"/>
          <wp:effectExtent l="0" t="0" r="0" b="1905"/>
          <wp:docPr id="205043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36280" name=""/>
                  <pic:cNvPicPr/>
                </pic:nvPicPr>
                <pic:blipFill>
                  <a:blip r:embed="rId1"/>
                  <a:stretch>
                    <a:fillRect/>
                  </a:stretch>
                </pic:blipFill>
                <pic:spPr>
                  <a:xfrm>
                    <a:off x="0" y="0"/>
                    <a:ext cx="483867" cy="531628"/>
                  </a:xfrm>
                  <a:prstGeom prst="rect">
                    <a:avLst/>
                  </a:prstGeom>
                </pic:spPr>
              </pic:pic>
            </a:graphicData>
          </a:graphic>
        </wp:inline>
      </w:drawing>
    </w:r>
    <w:r>
      <w:fldChar w:fldCharType="begin"/>
    </w:r>
    <w:r>
      <w:instrText xml:space="preserve"> INCLUDEPICTURE "https://chatgpt.com/backend-api/estuary/content?id=file_000000000ca48210a40d5c164cb6b0d1&amp;ts=497033&amp;p=fs&amp;cid=1&amp;sig=08972b273be05411509b93085f76317ad2da0b17c3cdeb8a2bca03fb2b583e8b&amp;v=0" \* MERGEFORMATINET </w:instrText>
    </w:r>
    <w:r>
      <w:fldChar w:fldCharType="separate"/>
    </w:r>
    <w:r>
      <w:rPr>
        <w:noProof/>
      </w:rPr>
      <mc:AlternateContent>
        <mc:Choice Requires="wps">
          <w:drawing>
            <wp:inline distT="0" distB="0" distL="0" distR="0" wp14:anchorId="468BEEA4" wp14:editId="41789D63">
              <wp:extent cx="308610" cy="308610"/>
              <wp:effectExtent l="0" t="0" r="0" b="0"/>
              <wp:docPr id="286325571" name="Rectangle 3" descr="Sikorski Academy Heraldic Cr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C5BC1" id="Rectangle 3" o:spid="_x0000_s1026" alt="Sikorski Academy Heraldic Cres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" filled="f" stroked="f">
              <o:lock v:ext="edit" aspectratio="t"/>
              <w10:anchorlock/>
            </v:rect>
          </w:pict>
        </mc:Fallback>
      </mc:AlternateContent>
    </w:r>
    <w:r>
      <w:fldChar w:fldCharType="end"/>
    </w:r>
    <w:r w:rsidRPr="00D8369B">
      <w:rPr>
        <w:noProof/>
      </w:rPr>
      <w:drawing>
        <wp:inline distT="0" distB="0" distL="0" distR="0" wp14:anchorId="2D550B8A" wp14:editId="32A8760A">
          <wp:extent cx="3668952" cy="497941"/>
          <wp:effectExtent l="0" t="0" r="0" b="0"/>
          <wp:docPr id="88835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55047" name=""/>
                  <pic:cNvPicPr/>
                </pic:nvPicPr>
                <pic:blipFill rotWithShape="1">
                  <a:blip r:embed="rId2"/>
                  <a:srcRect l="1973" t="56510" r="-1973" b="29241"/>
                  <a:stretch>
                    <a:fillRect/>
                  </a:stretch>
                </pic:blipFill>
                <pic:spPr bwMode="auto">
                  <a:xfrm>
                    <a:off x="0" y="0"/>
                    <a:ext cx="4078009" cy="553457"/>
                  </a:xfrm>
                  <a:prstGeom prst="rect">
                    <a:avLst/>
                  </a:prstGeom>
                  <a:ln>
                    <a:noFill/>
                  </a:ln>
                  <a:extLst>
                    <a:ext uri="{53640926-AAD7-44D8-BBD7-CCE9431645EC}">
                      <a14:shadowObscured xmlns:a14="http://schemas.microsoft.com/office/drawing/2010/main"/>
                    </a:ext>
                  </a:extLst>
                </pic:spPr>
              </pic:pic>
            </a:graphicData>
          </a:graphic>
        </wp:inline>
      </w:drawing>
    </w:r>
  </w:p>
  <w:p w14:paraId="7726FA16" w14:textId="6FE0684E" w:rsidR="00E768AD" w:rsidRPr="00434670" w:rsidRDefault="00E768AD" w:rsidP="00E768AD">
    <w:pPr>
      <w:pStyle w:val="Header"/>
      <w:jc w:val="center"/>
      <w:rPr>
        <w:color w:val="153D63" w:themeColor="text2" w:themeTint="E6"/>
        <w:szCs w:val="21"/>
      </w:rPr>
    </w:pPr>
    <w:r>
      <w:rPr>
        <w:color w:val="153D63" w:themeColor="text2" w:themeTint="E6"/>
        <w:szCs w:val="21"/>
      </w:rPr>
      <w:t>12</w:t>
    </w:r>
    <w:r w:rsidRPr="00682A4E">
      <w:rPr>
        <w:color w:val="153D63" w:themeColor="text2" w:themeTint="E6"/>
        <w:szCs w:val="21"/>
      </w:rPr>
      <w:t>17922</w:t>
    </w:r>
    <w:r>
      <w:rPr>
        <w:noProof/>
        <w:sz w:val="16"/>
        <w:szCs w:val="16"/>
      </w:rPr>
      <mc:AlternateContent>
        <mc:Choice Requires="wps">
          <w:drawing>
            <wp:anchor distT="0" distB="0" distL="114300" distR="114300" simplePos="0" relativeHeight="251659264" behindDoc="0" locked="0" layoutInCell="1" allowOverlap="1" wp14:anchorId="03C52D5C" wp14:editId="3E69E017">
              <wp:simplePos x="0" y="0"/>
              <wp:positionH relativeFrom="column">
                <wp:posOffset>-277495</wp:posOffset>
              </wp:positionH>
              <wp:positionV relativeFrom="paragraph">
                <wp:posOffset>160818</wp:posOffset>
              </wp:positionV>
              <wp:extent cx="7128234" cy="0"/>
              <wp:effectExtent l="0" t="0" r="9525" b="12700"/>
              <wp:wrapNone/>
              <wp:docPr id="1161765858" name="Straight Connector 1"/>
              <wp:cNvGraphicFramePr/>
              <a:graphic xmlns:a="http://schemas.openxmlformats.org/drawingml/2006/main">
                <a:graphicData uri="http://schemas.microsoft.com/office/word/2010/wordprocessingShape">
                  <wps:wsp>
                    <wps:cNvCnPr/>
                    <wps:spPr>
                      <a:xfrm flipV="1">
                        <a:off x="0" y="0"/>
                        <a:ext cx="7128234" cy="0"/>
                      </a:xfrm>
                      <a:prstGeom prst="line">
                        <a:avLst/>
                      </a:prstGeom>
                      <a:ln w="9525">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A9CE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5pt,12.65pt" to="539.45pt,1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" strokecolor="#c00000">
              <v:stroke joinstyle="miter"/>
            </v:line>
          </w:pict>
        </mc:Fallback>
      </mc:AlternateContent>
    </w:r>
  </w:p>
  <w:p w14:paraId="48D3BF5E" w14:textId="5845D274" w:rsidR="00E01BC4" w:rsidRDefault="00E01BC4" w:rsidP="003B7D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DC042BA"/>
    <w:lvl w:ilvl="0">
      <w:start w:val="1"/>
      <w:numFmt w:val="lowerLetter"/>
      <w:pStyle w:val="ListBullet"/>
      <w:lvlText w:val="%1)"/>
      <w:lvlJc w:val="left"/>
      <w:pPr>
        <w:tabs>
          <w:tab w:val="num" w:pos="360"/>
        </w:tabs>
        <w:ind w:left="360" w:hanging="360"/>
      </w:pPr>
      <w:rPr>
        <w:rFonts w:ascii="Aptos" w:eastAsiaTheme="minorEastAsia" w:hAnsi="Aptos" w:cstheme="minorBidi"/>
      </w:rPr>
    </w:lvl>
  </w:abstractNum>
  <w:abstractNum w:abstractNumId="1" w15:restartNumberingAfterBreak="0">
    <w:nsid w:val="004924CA"/>
    <w:multiLevelType w:val="hybridMultilevel"/>
    <w:tmpl w:val="646E5A2C"/>
    <w:lvl w:ilvl="0" w:tplc="2C5AC60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6B2AF2"/>
    <w:multiLevelType w:val="hybridMultilevel"/>
    <w:tmpl w:val="776284D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27773"/>
    <w:multiLevelType w:val="hybridMultilevel"/>
    <w:tmpl w:val="7C044C80"/>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25F5F"/>
    <w:multiLevelType w:val="hybridMultilevel"/>
    <w:tmpl w:val="FA2AE2C4"/>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E05F3"/>
    <w:multiLevelType w:val="hybridMultilevel"/>
    <w:tmpl w:val="B16293F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70944"/>
    <w:multiLevelType w:val="hybridMultilevel"/>
    <w:tmpl w:val="42BA33F0"/>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3F4B66"/>
    <w:multiLevelType w:val="hybridMultilevel"/>
    <w:tmpl w:val="80F2484C"/>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D4049"/>
    <w:multiLevelType w:val="multilevel"/>
    <w:tmpl w:val="BEDA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C44C6"/>
    <w:multiLevelType w:val="hybridMultilevel"/>
    <w:tmpl w:val="534AA25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E22FB"/>
    <w:multiLevelType w:val="hybridMultilevel"/>
    <w:tmpl w:val="6A2A296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137134"/>
    <w:multiLevelType w:val="hybridMultilevel"/>
    <w:tmpl w:val="31701EFC"/>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B72D1D"/>
    <w:multiLevelType w:val="hybridMultilevel"/>
    <w:tmpl w:val="C2FAA8C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2E5CA3"/>
    <w:multiLevelType w:val="hybridMultilevel"/>
    <w:tmpl w:val="4BCC6374"/>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4711A0"/>
    <w:multiLevelType w:val="hybridMultilevel"/>
    <w:tmpl w:val="B59C9480"/>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F0EB7"/>
    <w:multiLevelType w:val="hybridMultilevel"/>
    <w:tmpl w:val="56D4727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82CD5"/>
    <w:multiLevelType w:val="hybridMultilevel"/>
    <w:tmpl w:val="20744C8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D25142"/>
    <w:multiLevelType w:val="hybridMultilevel"/>
    <w:tmpl w:val="1DE68480"/>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B643E1"/>
    <w:multiLevelType w:val="hybridMultilevel"/>
    <w:tmpl w:val="89A86B0C"/>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7C07BF"/>
    <w:multiLevelType w:val="hybridMultilevel"/>
    <w:tmpl w:val="9EDA8E84"/>
    <w:lvl w:ilvl="0" w:tplc="2C5AC60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96B4770"/>
    <w:multiLevelType w:val="hybridMultilevel"/>
    <w:tmpl w:val="D0887DA2"/>
    <w:lvl w:ilvl="0" w:tplc="2C5AC604">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25735684">
    <w:abstractNumId w:val="0"/>
  </w:num>
  <w:num w:numId="2" w16cid:durableId="858083844">
    <w:abstractNumId w:val="8"/>
  </w:num>
  <w:num w:numId="3" w16cid:durableId="99877994">
    <w:abstractNumId w:val="1"/>
  </w:num>
  <w:num w:numId="4" w16cid:durableId="685985569">
    <w:abstractNumId w:val="20"/>
  </w:num>
  <w:num w:numId="5" w16cid:durableId="1657958238">
    <w:abstractNumId w:val="6"/>
  </w:num>
  <w:num w:numId="6" w16cid:durableId="1076442868">
    <w:abstractNumId w:val="19"/>
  </w:num>
  <w:num w:numId="7" w16cid:durableId="860322459">
    <w:abstractNumId w:val="18"/>
  </w:num>
  <w:num w:numId="8" w16cid:durableId="2124613136">
    <w:abstractNumId w:val="10"/>
  </w:num>
  <w:num w:numId="9" w16cid:durableId="1419404019">
    <w:abstractNumId w:val="16"/>
  </w:num>
  <w:num w:numId="10" w16cid:durableId="835463714">
    <w:abstractNumId w:val="2"/>
  </w:num>
  <w:num w:numId="11" w16cid:durableId="314990702">
    <w:abstractNumId w:val="3"/>
  </w:num>
  <w:num w:numId="12" w16cid:durableId="363754295">
    <w:abstractNumId w:val="15"/>
  </w:num>
  <w:num w:numId="13" w16cid:durableId="1550801127">
    <w:abstractNumId w:val="14"/>
  </w:num>
  <w:num w:numId="14" w16cid:durableId="1906184877">
    <w:abstractNumId w:val="5"/>
  </w:num>
  <w:num w:numId="15" w16cid:durableId="1007095470">
    <w:abstractNumId w:val="17"/>
  </w:num>
  <w:num w:numId="16" w16cid:durableId="1685980186">
    <w:abstractNumId w:val="4"/>
  </w:num>
  <w:num w:numId="17" w16cid:durableId="930356647">
    <w:abstractNumId w:val="9"/>
  </w:num>
  <w:num w:numId="18" w16cid:durableId="1529374865">
    <w:abstractNumId w:val="13"/>
  </w:num>
  <w:num w:numId="19" w16cid:durableId="460928832">
    <w:abstractNumId w:val="11"/>
  </w:num>
  <w:num w:numId="20" w16cid:durableId="26611067">
    <w:abstractNumId w:val="12"/>
  </w:num>
  <w:num w:numId="21" w16cid:durableId="508372411">
    <w:abstractNumId w:val="7"/>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C4"/>
    <w:rsid w:val="000213AD"/>
    <w:rsid w:val="00044FE4"/>
    <w:rsid w:val="00047EBC"/>
    <w:rsid w:val="000903B7"/>
    <w:rsid w:val="000A4624"/>
    <w:rsid w:val="000B6FB0"/>
    <w:rsid w:val="000F0A53"/>
    <w:rsid w:val="00113F6B"/>
    <w:rsid w:val="0014570A"/>
    <w:rsid w:val="00193BBE"/>
    <w:rsid w:val="001A45C6"/>
    <w:rsid w:val="00244094"/>
    <w:rsid w:val="002B44A8"/>
    <w:rsid w:val="002E070B"/>
    <w:rsid w:val="0036581A"/>
    <w:rsid w:val="003A6D3C"/>
    <w:rsid w:val="003B7DFF"/>
    <w:rsid w:val="00440376"/>
    <w:rsid w:val="004622A3"/>
    <w:rsid w:val="004C5D68"/>
    <w:rsid w:val="004D314F"/>
    <w:rsid w:val="004E2B1E"/>
    <w:rsid w:val="004F621D"/>
    <w:rsid w:val="00504B2C"/>
    <w:rsid w:val="00520F5A"/>
    <w:rsid w:val="00530BFF"/>
    <w:rsid w:val="00543639"/>
    <w:rsid w:val="00544336"/>
    <w:rsid w:val="005A75E6"/>
    <w:rsid w:val="005C0536"/>
    <w:rsid w:val="005F0202"/>
    <w:rsid w:val="00695E9E"/>
    <w:rsid w:val="006A7AF0"/>
    <w:rsid w:val="0070145F"/>
    <w:rsid w:val="00705BB9"/>
    <w:rsid w:val="00710634"/>
    <w:rsid w:val="00745702"/>
    <w:rsid w:val="0082122B"/>
    <w:rsid w:val="0089652A"/>
    <w:rsid w:val="008A590A"/>
    <w:rsid w:val="008D0BED"/>
    <w:rsid w:val="009A6258"/>
    <w:rsid w:val="009B32EA"/>
    <w:rsid w:val="00A07C46"/>
    <w:rsid w:val="00AB07F8"/>
    <w:rsid w:val="00AB6418"/>
    <w:rsid w:val="00AE05CE"/>
    <w:rsid w:val="00C0108C"/>
    <w:rsid w:val="00D21224"/>
    <w:rsid w:val="00D55522"/>
    <w:rsid w:val="00DB2AB4"/>
    <w:rsid w:val="00DC04CF"/>
    <w:rsid w:val="00DD6139"/>
    <w:rsid w:val="00E01BC4"/>
    <w:rsid w:val="00E31E54"/>
    <w:rsid w:val="00E75E28"/>
    <w:rsid w:val="00E768AD"/>
    <w:rsid w:val="00E93AB1"/>
    <w:rsid w:val="00F778A8"/>
    <w:rsid w:val="00FA14F4"/>
    <w:rsid w:val="00FC4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0F33C"/>
  <w15:chartTrackingRefBased/>
  <w15:docId w15:val="{E3C785E2-938B-C547-BEF7-7A5F3DAD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FF"/>
    <w:pPr>
      <w:spacing w:after="200" w:line="276" w:lineRule="auto"/>
    </w:pPr>
    <w:rPr>
      <w:rFonts w:ascii="Aptos" w:eastAsiaTheme="minorEastAsia" w:hAnsi="Aptos"/>
      <w:kern w:val="0"/>
      <w:sz w:val="21"/>
      <w:szCs w:val="22"/>
      <w:lang w:val="en-US"/>
      <w14:ligatures w14:val="none"/>
    </w:rPr>
  </w:style>
  <w:style w:type="paragraph" w:styleId="Heading1">
    <w:name w:val="heading 1"/>
    <w:basedOn w:val="Normal"/>
    <w:next w:val="Normal"/>
    <w:link w:val="Heading1Char"/>
    <w:uiPriority w:val="9"/>
    <w:qFormat/>
    <w:rsid w:val="00E01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1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1B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B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B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BC4"/>
    <w:rPr>
      <w:rFonts w:asciiTheme="majorHAnsi" w:eastAsiaTheme="majorEastAsia" w:hAnsiTheme="majorHAnsi" w:cstheme="majorBidi"/>
      <w:color w:val="0F4761" w:themeColor="accent1" w:themeShade="BF"/>
      <w:sz w:val="40"/>
      <w:szCs w:val="40"/>
      <w:lang w:val="pl-PL"/>
    </w:rPr>
  </w:style>
  <w:style w:type="character" w:customStyle="1" w:styleId="Heading2Char">
    <w:name w:val="Heading 2 Char"/>
    <w:basedOn w:val="DefaultParagraphFont"/>
    <w:link w:val="Heading2"/>
    <w:uiPriority w:val="9"/>
    <w:rsid w:val="00E01BC4"/>
    <w:rPr>
      <w:rFonts w:asciiTheme="majorHAnsi" w:eastAsiaTheme="majorEastAsia" w:hAnsiTheme="majorHAnsi" w:cstheme="majorBidi"/>
      <w:color w:val="0F4761" w:themeColor="accent1" w:themeShade="BF"/>
      <w:sz w:val="32"/>
      <w:szCs w:val="32"/>
      <w:lang w:val="pl-PL"/>
    </w:rPr>
  </w:style>
  <w:style w:type="character" w:customStyle="1" w:styleId="Heading3Char">
    <w:name w:val="Heading 3 Char"/>
    <w:basedOn w:val="DefaultParagraphFont"/>
    <w:link w:val="Heading3"/>
    <w:uiPriority w:val="9"/>
    <w:rsid w:val="00E01BC4"/>
    <w:rPr>
      <w:rFonts w:eastAsiaTheme="majorEastAsia" w:cstheme="majorBidi"/>
      <w:color w:val="0F4761" w:themeColor="accent1" w:themeShade="BF"/>
      <w:sz w:val="28"/>
      <w:szCs w:val="28"/>
      <w:lang w:val="pl-PL"/>
    </w:rPr>
  </w:style>
  <w:style w:type="character" w:customStyle="1" w:styleId="Heading4Char">
    <w:name w:val="Heading 4 Char"/>
    <w:basedOn w:val="DefaultParagraphFont"/>
    <w:link w:val="Heading4"/>
    <w:uiPriority w:val="9"/>
    <w:semiHidden/>
    <w:rsid w:val="00E01BC4"/>
    <w:rPr>
      <w:rFonts w:eastAsiaTheme="majorEastAsia" w:cstheme="majorBidi"/>
      <w:i/>
      <w:iCs/>
      <w:color w:val="0F4761" w:themeColor="accent1" w:themeShade="BF"/>
      <w:lang w:val="pl-PL"/>
    </w:rPr>
  </w:style>
  <w:style w:type="character" w:customStyle="1" w:styleId="Heading5Char">
    <w:name w:val="Heading 5 Char"/>
    <w:basedOn w:val="DefaultParagraphFont"/>
    <w:link w:val="Heading5"/>
    <w:uiPriority w:val="9"/>
    <w:semiHidden/>
    <w:rsid w:val="00E01BC4"/>
    <w:rPr>
      <w:rFonts w:eastAsiaTheme="majorEastAsia" w:cstheme="majorBidi"/>
      <w:color w:val="0F4761" w:themeColor="accent1" w:themeShade="BF"/>
      <w:lang w:val="pl-PL"/>
    </w:rPr>
  </w:style>
  <w:style w:type="character" w:customStyle="1" w:styleId="Heading6Char">
    <w:name w:val="Heading 6 Char"/>
    <w:basedOn w:val="DefaultParagraphFont"/>
    <w:link w:val="Heading6"/>
    <w:uiPriority w:val="9"/>
    <w:semiHidden/>
    <w:rsid w:val="00E01BC4"/>
    <w:rPr>
      <w:rFonts w:eastAsiaTheme="majorEastAsia" w:cstheme="majorBidi"/>
      <w:i/>
      <w:iCs/>
      <w:color w:val="595959" w:themeColor="text1" w:themeTint="A6"/>
      <w:lang w:val="pl-PL"/>
    </w:rPr>
  </w:style>
  <w:style w:type="character" w:customStyle="1" w:styleId="Heading7Char">
    <w:name w:val="Heading 7 Char"/>
    <w:basedOn w:val="DefaultParagraphFont"/>
    <w:link w:val="Heading7"/>
    <w:uiPriority w:val="9"/>
    <w:semiHidden/>
    <w:rsid w:val="00E01BC4"/>
    <w:rPr>
      <w:rFonts w:eastAsiaTheme="majorEastAsia" w:cstheme="majorBidi"/>
      <w:color w:val="595959" w:themeColor="text1" w:themeTint="A6"/>
      <w:lang w:val="pl-PL"/>
    </w:rPr>
  </w:style>
  <w:style w:type="character" w:customStyle="1" w:styleId="Heading8Char">
    <w:name w:val="Heading 8 Char"/>
    <w:basedOn w:val="DefaultParagraphFont"/>
    <w:link w:val="Heading8"/>
    <w:uiPriority w:val="9"/>
    <w:semiHidden/>
    <w:rsid w:val="00E01BC4"/>
    <w:rPr>
      <w:rFonts w:eastAsiaTheme="majorEastAsia" w:cstheme="majorBidi"/>
      <w:i/>
      <w:iCs/>
      <w:color w:val="272727" w:themeColor="text1" w:themeTint="D8"/>
      <w:lang w:val="pl-PL"/>
    </w:rPr>
  </w:style>
  <w:style w:type="character" w:customStyle="1" w:styleId="Heading9Char">
    <w:name w:val="Heading 9 Char"/>
    <w:basedOn w:val="DefaultParagraphFont"/>
    <w:link w:val="Heading9"/>
    <w:uiPriority w:val="9"/>
    <w:semiHidden/>
    <w:rsid w:val="00E01BC4"/>
    <w:rPr>
      <w:rFonts w:eastAsiaTheme="majorEastAsia" w:cstheme="majorBidi"/>
      <w:color w:val="272727" w:themeColor="text1" w:themeTint="D8"/>
      <w:lang w:val="pl-PL"/>
    </w:rPr>
  </w:style>
  <w:style w:type="paragraph" w:styleId="Title">
    <w:name w:val="Title"/>
    <w:basedOn w:val="Normal"/>
    <w:next w:val="Normal"/>
    <w:link w:val="TitleChar"/>
    <w:uiPriority w:val="10"/>
    <w:qFormat/>
    <w:rsid w:val="00E01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BC4"/>
    <w:rPr>
      <w:rFonts w:asciiTheme="majorHAnsi" w:eastAsiaTheme="majorEastAsia" w:hAnsiTheme="majorHAnsi" w:cstheme="majorBidi"/>
      <w:spacing w:val="-10"/>
      <w:kern w:val="28"/>
      <w:sz w:val="56"/>
      <w:szCs w:val="56"/>
      <w:lang w:val="pl-PL"/>
    </w:rPr>
  </w:style>
  <w:style w:type="paragraph" w:styleId="Subtitle">
    <w:name w:val="Subtitle"/>
    <w:basedOn w:val="Normal"/>
    <w:next w:val="Normal"/>
    <w:link w:val="SubtitleChar"/>
    <w:uiPriority w:val="11"/>
    <w:qFormat/>
    <w:rsid w:val="00E01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BC4"/>
    <w:rPr>
      <w:rFonts w:eastAsiaTheme="majorEastAsia" w:cstheme="majorBidi"/>
      <w:color w:val="595959" w:themeColor="text1" w:themeTint="A6"/>
      <w:spacing w:val="15"/>
      <w:sz w:val="28"/>
      <w:szCs w:val="28"/>
      <w:lang w:val="pl-PL"/>
    </w:rPr>
  </w:style>
  <w:style w:type="paragraph" w:styleId="Quote">
    <w:name w:val="Quote"/>
    <w:basedOn w:val="Normal"/>
    <w:next w:val="Normal"/>
    <w:link w:val="QuoteChar"/>
    <w:uiPriority w:val="29"/>
    <w:qFormat/>
    <w:rsid w:val="00E01BC4"/>
    <w:pPr>
      <w:spacing w:before="160"/>
      <w:jc w:val="center"/>
    </w:pPr>
    <w:rPr>
      <w:i/>
      <w:iCs/>
      <w:color w:val="404040" w:themeColor="text1" w:themeTint="BF"/>
    </w:rPr>
  </w:style>
  <w:style w:type="character" w:customStyle="1" w:styleId="QuoteChar">
    <w:name w:val="Quote Char"/>
    <w:basedOn w:val="DefaultParagraphFont"/>
    <w:link w:val="Quote"/>
    <w:uiPriority w:val="29"/>
    <w:rsid w:val="00E01BC4"/>
    <w:rPr>
      <w:i/>
      <w:iCs/>
      <w:color w:val="404040" w:themeColor="text1" w:themeTint="BF"/>
      <w:lang w:val="pl-PL"/>
    </w:rPr>
  </w:style>
  <w:style w:type="paragraph" w:styleId="ListParagraph">
    <w:name w:val="List Paragraph"/>
    <w:basedOn w:val="Normal"/>
    <w:uiPriority w:val="34"/>
    <w:qFormat/>
    <w:rsid w:val="00E01BC4"/>
    <w:pPr>
      <w:ind w:left="720"/>
      <w:contextualSpacing/>
    </w:pPr>
  </w:style>
  <w:style w:type="character" w:styleId="IntenseEmphasis">
    <w:name w:val="Intense Emphasis"/>
    <w:basedOn w:val="DefaultParagraphFont"/>
    <w:uiPriority w:val="21"/>
    <w:qFormat/>
    <w:rsid w:val="00E01BC4"/>
    <w:rPr>
      <w:i/>
      <w:iCs/>
      <w:color w:val="0F4761" w:themeColor="accent1" w:themeShade="BF"/>
    </w:rPr>
  </w:style>
  <w:style w:type="paragraph" w:styleId="IntenseQuote">
    <w:name w:val="Intense Quote"/>
    <w:basedOn w:val="Normal"/>
    <w:next w:val="Normal"/>
    <w:link w:val="IntenseQuoteChar"/>
    <w:uiPriority w:val="30"/>
    <w:qFormat/>
    <w:rsid w:val="00E01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BC4"/>
    <w:rPr>
      <w:i/>
      <w:iCs/>
      <w:color w:val="0F4761" w:themeColor="accent1" w:themeShade="BF"/>
      <w:lang w:val="pl-PL"/>
    </w:rPr>
  </w:style>
  <w:style w:type="character" w:styleId="IntenseReference">
    <w:name w:val="Intense Reference"/>
    <w:basedOn w:val="DefaultParagraphFont"/>
    <w:uiPriority w:val="32"/>
    <w:qFormat/>
    <w:rsid w:val="00E01BC4"/>
    <w:rPr>
      <w:b/>
      <w:bCs/>
      <w:smallCaps/>
      <w:color w:val="0F4761" w:themeColor="accent1" w:themeShade="BF"/>
      <w:spacing w:val="5"/>
    </w:rPr>
  </w:style>
  <w:style w:type="paragraph" w:styleId="Header">
    <w:name w:val="header"/>
    <w:basedOn w:val="Normal"/>
    <w:link w:val="HeaderChar"/>
    <w:uiPriority w:val="99"/>
    <w:unhideWhenUsed/>
    <w:rsid w:val="00E01B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BC4"/>
    <w:rPr>
      <w:lang w:val="pl-PL"/>
    </w:rPr>
  </w:style>
  <w:style w:type="paragraph" w:styleId="Footer">
    <w:name w:val="footer"/>
    <w:basedOn w:val="Normal"/>
    <w:link w:val="FooterChar"/>
    <w:uiPriority w:val="99"/>
    <w:unhideWhenUsed/>
    <w:rsid w:val="00E01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BC4"/>
    <w:rPr>
      <w:lang w:val="pl-PL"/>
    </w:rPr>
  </w:style>
  <w:style w:type="paragraph" w:styleId="NormalWeb">
    <w:name w:val="Normal (Web)"/>
    <w:basedOn w:val="Normal"/>
    <w:uiPriority w:val="99"/>
    <w:semiHidden/>
    <w:unhideWhenUsed/>
    <w:rsid w:val="000F0A53"/>
    <w:pPr>
      <w:spacing w:before="100" w:beforeAutospacing="1" w:after="100" w:afterAutospacing="1" w:line="240" w:lineRule="auto"/>
    </w:pPr>
    <w:rPr>
      <w:rFonts w:ascii="Times New Roman" w:eastAsia="Times New Roman" w:hAnsi="Times New Roman" w:cs="Times New Roman"/>
      <w:lang w:val="en-GB" w:eastAsia="en-GB"/>
    </w:rPr>
  </w:style>
  <w:style w:type="character" w:styleId="Strong">
    <w:name w:val="Strong"/>
    <w:basedOn w:val="DefaultParagraphFont"/>
    <w:uiPriority w:val="22"/>
    <w:qFormat/>
    <w:rsid w:val="000F0A53"/>
    <w:rPr>
      <w:b/>
      <w:bCs/>
    </w:rPr>
  </w:style>
  <w:style w:type="character" w:customStyle="1" w:styleId="group-hoverentity-accent">
    <w:name w:val="group-hover:entity-accent"/>
    <w:basedOn w:val="DefaultParagraphFont"/>
    <w:rsid w:val="000F0A53"/>
  </w:style>
  <w:style w:type="character" w:customStyle="1" w:styleId="text-token-text-primary">
    <w:name w:val="text-token-text-primary"/>
    <w:basedOn w:val="DefaultParagraphFont"/>
    <w:rsid w:val="000F0A53"/>
  </w:style>
  <w:style w:type="character" w:customStyle="1" w:styleId="text-token-text-secondary">
    <w:name w:val="text-token-text-secondary"/>
    <w:basedOn w:val="DefaultParagraphFont"/>
    <w:rsid w:val="000F0A53"/>
  </w:style>
  <w:style w:type="character" w:styleId="Emphasis">
    <w:name w:val="Emphasis"/>
    <w:basedOn w:val="DefaultParagraphFont"/>
    <w:uiPriority w:val="20"/>
    <w:qFormat/>
    <w:rsid w:val="000F0A53"/>
    <w:rPr>
      <w:i/>
      <w:iCs/>
    </w:rPr>
  </w:style>
  <w:style w:type="paragraph" w:styleId="z-TopofForm">
    <w:name w:val="HTML Top of Form"/>
    <w:basedOn w:val="Normal"/>
    <w:next w:val="Normal"/>
    <w:link w:val="z-TopofFormChar"/>
    <w:hidden/>
    <w:uiPriority w:val="99"/>
    <w:semiHidden/>
    <w:unhideWhenUsed/>
    <w:rsid w:val="000F0A53"/>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0F0A53"/>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0F0A53"/>
    <w:pPr>
      <w:spacing w:before="100" w:beforeAutospacing="1" w:after="100" w:afterAutospacing="1" w:line="240" w:lineRule="auto"/>
    </w:pPr>
    <w:rPr>
      <w:rFonts w:ascii="Times New Roman" w:eastAsia="Times New Roman" w:hAnsi="Times New Roman" w:cs="Times New Roman"/>
      <w:lang w:val="en-GB" w:eastAsia="en-GB"/>
    </w:rPr>
  </w:style>
  <w:style w:type="paragraph" w:styleId="z-BottomofForm">
    <w:name w:val="HTML Bottom of Form"/>
    <w:basedOn w:val="Normal"/>
    <w:next w:val="Normal"/>
    <w:link w:val="z-BottomofFormChar"/>
    <w:hidden/>
    <w:uiPriority w:val="99"/>
    <w:semiHidden/>
    <w:unhideWhenUsed/>
    <w:rsid w:val="000F0A53"/>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0F0A53"/>
    <w:rPr>
      <w:rFonts w:ascii="Arial" w:eastAsia="Times New Roman" w:hAnsi="Arial" w:cs="Arial"/>
      <w:vanish/>
      <w:kern w:val="0"/>
      <w:sz w:val="16"/>
      <w:szCs w:val="16"/>
      <w:lang w:eastAsia="en-GB"/>
      <w14:ligatures w14:val="none"/>
    </w:rPr>
  </w:style>
  <w:style w:type="paragraph" w:styleId="ListBullet">
    <w:name w:val="List Bullet"/>
    <w:basedOn w:val="Normal"/>
    <w:uiPriority w:val="99"/>
    <w:unhideWhenUsed/>
    <w:rsid w:val="003B7DFF"/>
    <w:pPr>
      <w:numPr>
        <w:numId w:val="1"/>
      </w:numPr>
      <w:tabs>
        <w:tab w:val="clear" w:pos="360"/>
      </w:tabs>
      <w:ind w:left="0" w:firstLine="0"/>
      <w:contextualSpacing/>
    </w:pPr>
  </w:style>
  <w:style w:type="table" w:styleId="TableGrid">
    <w:name w:val="Table Grid"/>
    <w:basedOn w:val="TableNormal"/>
    <w:uiPriority w:val="59"/>
    <w:rsid w:val="003B7DFF"/>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7DFF"/>
    <w:pPr>
      <w:spacing w:after="0" w:line="240" w:lineRule="auto"/>
    </w:pPr>
    <w:rPr>
      <w:rFonts w:eastAsiaTheme="minorEastAsia"/>
      <w:kern w:val="0"/>
      <w:sz w:val="22"/>
      <w:szCs w:val="22"/>
      <w:lang w:val="en-US" w:eastAsia="zh-CN"/>
      <w14:ligatures w14:val="none"/>
    </w:rPr>
  </w:style>
  <w:style w:type="character" w:styleId="Hyperlink">
    <w:name w:val="Hyperlink"/>
    <w:basedOn w:val="DefaultParagraphFont"/>
    <w:uiPriority w:val="99"/>
    <w:unhideWhenUsed/>
    <w:rsid w:val="004C5D68"/>
    <w:rPr>
      <w:color w:val="467886" w:themeColor="hyperlink"/>
      <w:u w:val="single"/>
    </w:rPr>
  </w:style>
  <w:style w:type="character" w:styleId="UnresolvedMention">
    <w:name w:val="Unresolved Mention"/>
    <w:basedOn w:val="DefaultParagraphFont"/>
    <w:uiPriority w:val="99"/>
    <w:semiHidden/>
    <w:unhideWhenUsed/>
    <w:rsid w:val="004C5D68"/>
    <w:rPr>
      <w:color w:val="605E5C"/>
      <w:shd w:val="clear" w:color="auto" w:fill="E1DFDD"/>
    </w:rPr>
  </w:style>
  <w:style w:type="paragraph" w:customStyle="1" w:styleId="z1qcye">
    <w:name w:val="z1qcye"/>
    <w:basedOn w:val="Normal"/>
    <w:rsid w:val="00DC04C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DC04CF"/>
  </w:style>
  <w:style w:type="paragraph" w:customStyle="1" w:styleId="isselectedend">
    <w:name w:val="isselectedend"/>
    <w:basedOn w:val="Normal"/>
    <w:rsid w:val="00695E9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Stefanska</dc:creator>
  <cp:keywords/>
  <dc:description/>
  <cp:lastModifiedBy>Edyta Stefanska</cp:lastModifiedBy>
  <cp:revision>4</cp:revision>
  <cp:lastPrinted>2026-09-13T17:22:00Z</cp:lastPrinted>
  <dcterms:created xsi:type="dcterms:W3CDTF">2026-09-30T08:26:00Z</dcterms:created>
  <dcterms:modified xsi:type="dcterms:W3CDTF">2026-09-30T10:09:00Z</dcterms:modified>
</cp:coreProperties>
</file>